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26491" w14:textId="7E9B72A1" w:rsidR="002745C5" w:rsidRDefault="00FE65D9" w:rsidP="002745C5">
      <w:pPr>
        <w:textAlignment w:val="baseline"/>
        <w:rPr>
          <w:rFonts w:ascii="Calibri" w:eastAsia="Times New Roman" w:hAnsi="Calibri" w:cs="Calibri"/>
          <w:sz w:val="22"/>
          <w:szCs w:val="22"/>
          <w:lang w:eastAsia="en-GB"/>
        </w:rPr>
      </w:pPr>
      <w:r w:rsidRPr="00EE62CB">
        <w:rPr>
          <w:rFonts w:ascii="Calibri" w:eastAsia="Times New Roman" w:hAnsi="Calibri" w:cs="Calibri"/>
          <w:noProof/>
          <w:sz w:val="22"/>
          <w:szCs w:val="22"/>
          <w:lang w:eastAsia="en-GB"/>
        </w:rPr>
        <w:drawing>
          <wp:anchor distT="0" distB="0" distL="114300" distR="114300" simplePos="0" relativeHeight="251662336" behindDoc="0" locked="0" layoutInCell="1" allowOverlap="1" wp14:anchorId="6BA08F59" wp14:editId="7BA353FE">
            <wp:simplePos x="0" y="0"/>
            <wp:positionH relativeFrom="column">
              <wp:posOffset>-844794</wp:posOffset>
            </wp:positionH>
            <wp:positionV relativeFrom="page">
              <wp:posOffset>70094</wp:posOffset>
            </wp:positionV>
            <wp:extent cx="1428750" cy="1171575"/>
            <wp:effectExtent l="0" t="0" r="0" b="0"/>
            <wp:wrapSquare wrapText="bothSides"/>
            <wp:docPr id="6" name="Picture 6" descr="A picture containing shi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87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2CB">
        <w:rPr>
          <w:rFonts w:ascii="Calibri" w:eastAsia="Times New Roman" w:hAnsi="Calibri" w:cs="Calibri"/>
          <w:noProof/>
          <w:sz w:val="22"/>
          <w:szCs w:val="22"/>
          <w:lang w:eastAsia="en-GB"/>
        </w:rPr>
        <w:drawing>
          <wp:anchor distT="0" distB="0" distL="114300" distR="114300" simplePos="0" relativeHeight="251661312" behindDoc="0" locked="0" layoutInCell="1" allowOverlap="1" wp14:anchorId="1FA95584" wp14:editId="1310BC12">
            <wp:simplePos x="0" y="0"/>
            <wp:positionH relativeFrom="column">
              <wp:posOffset>-1068705</wp:posOffset>
            </wp:positionH>
            <wp:positionV relativeFrom="page">
              <wp:posOffset>-639445</wp:posOffset>
            </wp:positionV>
            <wp:extent cx="7705725" cy="2574290"/>
            <wp:effectExtent l="0" t="0" r="3175" b="3810"/>
            <wp:wrapSquare wrapText="bothSides"/>
            <wp:docPr id="5" name="Picture 5"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7468" b="39302"/>
                    <a:stretch/>
                  </pic:blipFill>
                  <pic:spPr bwMode="auto">
                    <a:xfrm>
                      <a:off x="0" y="0"/>
                      <a:ext cx="7705725" cy="2574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2CB">
        <w:rPr>
          <w:rFonts w:ascii="Calibri" w:eastAsia="Times New Roman" w:hAnsi="Calibri" w:cs="Calibri"/>
          <w:noProof/>
          <w:sz w:val="22"/>
          <w:szCs w:val="22"/>
          <w:lang w:eastAsia="en-GB"/>
        </w:rPr>
        <w:drawing>
          <wp:anchor distT="0" distB="0" distL="114300" distR="114300" simplePos="0" relativeHeight="251660288" behindDoc="0" locked="0" layoutInCell="1" allowOverlap="1" wp14:anchorId="767A6CC2" wp14:editId="6CB854D3">
            <wp:simplePos x="0" y="0"/>
            <wp:positionH relativeFrom="column">
              <wp:posOffset>5073262</wp:posOffset>
            </wp:positionH>
            <wp:positionV relativeFrom="page">
              <wp:posOffset>123665</wp:posOffset>
            </wp:positionV>
            <wp:extent cx="1216660" cy="1029335"/>
            <wp:effectExtent l="0" t="0" r="2540" b="0"/>
            <wp:wrapSquare wrapText="bothSides"/>
            <wp:docPr id="4" name="Picture 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3-18 at 12.09.51.png"/>
                    <pic:cNvPicPr/>
                  </pic:nvPicPr>
                  <pic:blipFill rotWithShape="1">
                    <a:blip r:embed="rId6">
                      <a:extLst>
                        <a:ext uri="{28A0092B-C50C-407E-A947-70E740481C1C}">
                          <a14:useLocalDpi xmlns:a14="http://schemas.microsoft.com/office/drawing/2010/main" val="0"/>
                        </a:ext>
                      </a:extLst>
                    </a:blip>
                    <a:srcRect l="11554" t="15358" r="13124" b="15009"/>
                    <a:stretch/>
                  </pic:blipFill>
                  <pic:spPr bwMode="auto">
                    <a:xfrm>
                      <a:off x="0" y="0"/>
                      <a:ext cx="1216660" cy="102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5C5" w:rsidRPr="002745C5">
        <w:rPr>
          <w:rFonts w:ascii="Calibri" w:eastAsia="Times New Roman" w:hAnsi="Calibri" w:cs="Calibri"/>
          <w:sz w:val="22"/>
          <w:szCs w:val="22"/>
          <w:lang w:eastAsia="en-GB"/>
        </w:rPr>
        <w:t> </w:t>
      </w:r>
    </w:p>
    <w:p w14:paraId="3E883C3C" w14:textId="01DA1F6B" w:rsidR="002745C5" w:rsidRDefault="002745C5" w:rsidP="002745C5">
      <w:pPr>
        <w:textAlignment w:val="baseline"/>
        <w:rPr>
          <w:rFonts w:ascii="Calibri" w:eastAsia="Times New Roman" w:hAnsi="Calibri" w:cs="Calibri"/>
          <w:sz w:val="22"/>
          <w:szCs w:val="22"/>
          <w:lang w:eastAsia="en-GB"/>
        </w:rPr>
      </w:pPr>
    </w:p>
    <w:p w14:paraId="7398C3DF" w14:textId="6D7DBAF8" w:rsidR="002745C5" w:rsidRPr="00A97E71" w:rsidRDefault="002745C5" w:rsidP="00A97E71">
      <w:pPr>
        <w:jc w:val="center"/>
        <w:textAlignment w:val="baseline"/>
        <w:rPr>
          <w:rFonts w:ascii="Calibri" w:eastAsia="Times New Roman" w:hAnsi="Calibri" w:cs="Calibri"/>
          <w:lang w:eastAsia="en-GB"/>
        </w:rPr>
      </w:pPr>
      <w:r w:rsidRPr="002745C5">
        <w:rPr>
          <w:rFonts w:ascii="Calibri" w:eastAsia="Times New Roman" w:hAnsi="Calibri" w:cs="Calibri"/>
          <w:b/>
          <w:bCs/>
          <w:lang w:eastAsia="en-GB"/>
        </w:rPr>
        <w:t>THE TOPO COLLECTION</w:t>
      </w:r>
      <w:r w:rsidRPr="002745C5">
        <w:rPr>
          <w:rFonts w:ascii="Calibri" w:eastAsia="Times New Roman" w:hAnsi="Calibri" w:cs="Calibri"/>
          <w:lang w:eastAsia="en-GB"/>
        </w:rPr>
        <w:t> - </w:t>
      </w:r>
      <w:r w:rsidRPr="002745C5">
        <w:rPr>
          <w:rFonts w:ascii="Calibri" w:eastAsia="Times New Roman" w:hAnsi="Calibri" w:cs="Calibri"/>
          <w:b/>
          <w:bCs/>
          <w:lang w:eastAsia="en-GB"/>
        </w:rPr>
        <w:t>CASES FOR ALL SEASONS</w:t>
      </w:r>
      <w:r w:rsidR="00E25B2F">
        <w:rPr>
          <w:rFonts w:ascii="Calibri" w:eastAsia="Times New Roman" w:hAnsi="Calibri" w:cs="Calibri"/>
          <w:b/>
          <w:bCs/>
          <w:lang w:eastAsia="en-GB"/>
        </w:rPr>
        <w:t xml:space="preserve"> AND </w:t>
      </w:r>
      <w:r w:rsidRPr="002745C5">
        <w:rPr>
          <w:rFonts w:ascii="Calibri" w:eastAsia="Times New Roman" w:hAnsi="Calibri" w:cs="Calibri"/>
          <w:b/>
          <w:bCs/>
          <w:lang w:eastAsia="en-GB"/>
        </w:rPr>
        <w:t>INFINITE REASONS</w:t>
      </w:r>
    </w:p>
    <w:p w14:paraId="17D23DE2" w14:textId="425B278C" w:rsidR="00A97E71" w:rsidRPr="002745C5" w:rsidRDefault="00A97E71" w:rsidP="00A97E71">
      <w:pPr>
        <w:jc w:val="center"/>
        <w:textAlignment w:val="baseline"/>
        <w:rPr>
          <w:rFonts w:ascii="Arial" w:eastAsia="Times New Roman" w:hAnsi="Arial" w:cs="Arial"/>
          <w:sz w:val="18"/>
          <w:szCs w:val="18"/>
          <w:lang w:eastAsia="en-GB"/>
        </w:rPr>
      </w:pPr>
    </w:p>
    <w:p w14:paraId="469F40DE" w14:textId="28BFD7DD" w:rsidR="002745C5" w:rsidRDefault="002745C5" w:rsidP="002745C5">
      <w:pPr>
        <w:textAlignment w:val="baseline"/>
        <w:rPr>
          <w:rFonts w:ascii="Calibri" w:eastAsia="Times New Roman" w:hAnsi="Calibri" w:cs="Calibri"/>
          <w:sz w:val="20"/>
          <w:szCs w:val="20"/>
          <w:lang w:eastAsia="en-GB"/>
        </w:rPr>
      </w:pPr>
      <w:r w:rsidRPr="002745C5">
        <w:rPr>
          <w:rFonts w:ascii="Calibri" w:eastAsia="Times New Roman" w:hAnsi="Calibri" w:cs="Calibri"/>
          <w:sz w:val="20"/>
          <w:szCs w:val="20"/>
          <w:lang w:eastAsia="en-GB"/>
        </w:rPr>
        <w:t>Aquapac, creator of world-class waterproof cases since 1983, are proud to announce the launch of the Topo Collection. This new range of multi-purpose cases comes in nine different sizes and each case has been designed to carry whatever you practically need wherever you are outdoors. </w:t>
      </w:r>
    </w:p>
    <w:p w14:paraId="62C90AE1" w14:textId="77777777" w:rsidR="00FE65D9" w:rsidRPr="001777B0" w:rsidRDefault="00FE65D9" w:rsidP="002745C5">
      <w:pPr>
        <w:textAlignment w:val="baseline"/>
        <w:rPr>
          <w:rFonts w:ascii="Arial" w:eastAsia="Times New Roman" w:hAnsi="Arial" w:cs="Arial"/>
          <w:sz w:val="20"/>
          <w:szCs w:val="20"/>
          <w:lang w:eastAsia="en-GB"/>
        </w:rPr>
      </w:pPr>
    </w:p>
    <w:p w14:paraId="5DAFEC90" w14:textId="77777777" w:rsidR="001777B0" w:rsidRPr="001777B0" w:rsidRDefault="001777B0" w:rsidP="001777B0">
      <w:pPr>
        <w:rPr>
          <w:rFonts w:ascii="Calibri" w:eastAsia="Times New Roman" w:hAnsi="Calibri"/>
          <w:color w:val="000000"/>
          <w:sz w:val="20"/>
          <w:szCs w:val="20"/>
        </w:rPr>
      </w:pPr>
      <w:r w:rsidRPr="001777B0">
        <w:rPr>
          <w:rFonts w:ascii="Calibri" w:eastAsia="Times New Roman" w:hAnsi="Calibri"/>
          <w:color w:val="000000"/>
          <w:sz w:val="20"/>
          <w:szCs w:val="20"/>
        </w:rPr>
        <w:t xml:space="preserve">What’s special about the </w:t>
      </w:r>
      <w:proofErr w:type="spellStart"/>
      <w:r w:rsidRPr="001777B0">
        <w:rPr>
          <w:rFonts w:ascii="Calibri" w:eastAsia="Times New Roman" w:hAnsi="Calibri"/>
          <w:color w:val="000000"/>
          <w:sz w:val="20"/>
          <w:szCs w:val="20"/>
        </w:rPr>
        <w:t>Topo</w:t>
      </w:r>
      <w:proofErr w:type="spellEnd"/>
      <w:r w:rsidRPr="001777B0">
        <w:rPr>
          <w:rFonts w:ascii="Calibri" w:eastAsia="Times New Roman" w:hAnsi="Calibri"/>
          <w:color w:val="000000"/>
          <w:sz w:val="20"/>
          <w:szCs w:val="20"/>
        </w:rPr>
        <w:t xml:space="preserve"> Collection? </w:t>
      </w:r>
      <w:r w:rsidRPr="001777B0">
        <w:rPr>
          <w:rFonts w:ascii="Calibri" w:eastAsia="Times New Roman" w:hAnsi="Calibri"/>
          <w:color w:val="000000"/>
          <w:sz w:val="20"/>
          <w:szCs w:val="20"/>
          <w:shd w:val="clear" w:color="auto" w:fill="FFFFFF"/>
        </w:rPr>
        <w:t xml:space="preserve">Your gear will be kept safe from the elements and practical to carry around almost anywhere. Your valuables are easily accessible by virtue of the </w:t>
      </w:r>
      <w:proofErr w:type="spellStart"/>
      <w:r w:rsidRPr="001777B0">
        <w:rPr>
          <w:rFonts w:ascii="Calibri" w:eastAsia="Times New Roman" w:hAnsi="Calibri"/>
          <w:color w:val="000000"/>
          <w:sz w:val="20"/>
          <w:szCs w:val="20"/>
          <w:shd w:val="clear" w:color="auto" w:fill="FFFFFF"/>
        </w:rPr>
        <w:t>Aquaclip</w:t>
      </w:r>
      <w:proofErr w:type="spellEnd"/>
      <w:r w:rsidRPr="001777B0">
        <w:rPr>
          <w:rFonts w:ascii="Calibri" w:eastAsia="Times New Roman" w:hAnsi="Calibri"/>
          <w:color w:val="000000"/>
          <w:sz w:val="20"/>
          <w:szCs w:val="20"/>
          <w:shd w:val="clear" w:color="auto" w:fill="FFFFFF"/>
        </w:rPr>
        <w:t xml:space="preserve"> sealing system, designed to open and close thousands of times. </w:t>
      </w:r>
      <w:r w:rsidRPr="001777B0">
        <w:rPr>
          <w:rFonts w:ascii="Calibri" w:eastAsia="Times New Roman" w:hAnsi="Calibri"/>
          <w:color w:val="000000"/>
          <w:sz w:val="20"/>
          <w:szCs w:val="20"/>
        </w:rPr>
        <w:t>These cases are 100% waterproof to 10 metres (and the smallest to 50 metres!) for up to 30 minutes and made from biodegradable TPU material that’s also UV-resistant and can handle temperatures from -20° Celsius to 50° Celsius. </w:t>
      </w:r>
    </w:p>
    <w:p w14:paraId="15DA92E6" w14:textId="1C3B394B" w:rsidR="002745C5" w:rsidRPr="001777B0" w:rsidRDefault="002745C5" w:rsidP="00A97E71">
      <w:pPr>
        <w:jc w:val="center"/>
        <w:textAlignment w:val="baseline"/>
        <w:rPr>
          <w:rFonts w:ascii="Arial" w:eastAsia="Times New Roman" w:hAnsi="Arial" w:cs="Arial"/>
          <w:sz w:val="20"/>
          <w:szCs w:val="20"/>
          <w:lang w:eastAsia="en-GB"/>
        </w:rPr>
      </w:pPr>
    </w:p>
    <w:p w14:paraId="7D4244E9" w14:textId="78570B17" w:rsidR="002745C5" w:rsidRPr="00A97E71" w:rsidRDefault="002745C5" w:rsidP="002745C5">
      <w:pPr>
        <w:textAlignment w:val="baseline"/>
        <w:rPr>
          <w:rFonts w:ascii="Calibri" w:eastAsia="Times New Roman" w:hAnsi="Calibri" w:cs="Calibri"/>
          <w:sz w:val="20"/>
          <w:szCs w:val="20"/>
          <w:lang w:eastAsia="en-GB"/>
        </w:rPr>
      </w:pPr>
      <w:r w:rsidRPr="001777B0">
        <w:rPr>
          <w:rFonts w:ascii="Calibri" w:eastAsia="Times New Roman" w:hAnsi="Calibri" w:cs="Calibri"/>
          <w:sz w:val="20"/>
          <w:szCs w:val="20"/>
          <w:lang w:eastAsia="en-GB"/>
        </w:rPr>
        <w:t xml:space="preserve">The smallest case, </w:t>
      </w:r>
      <w:r w:rsidR="00FE65D9" w:rsidRPr="001777B0">
        <w:rPr>
          <w:rFonts w:ascii="Calibri" w:eastAsia="Times New Roman" w:hAnsi="Calibri" w:cs="Calibri"/>
          <w:sz w:val="20"/>
          <w:szCs w:val="20"/>
          <w:lang w:eastAsia="en-GB"/>
        </w:rPr>
        <w:t>the</w:t>
      </w:r>
      <w:r w:rsidR="00FE65D9">
        <w:rPr>
          <w:rFonts w:ascii="Calibri" w:eastAsia="Times New Roman" w:hAnsi="Calibri" w:cs="Calibri"/>
          <w:sz w:val="20"/>
          <w:szCs w:val="20"/>
          <w:lang w:eastAsia="en-GB"/>
        </w:rPr>
        <w:t xml:space="preserve"> </w:t>
      </w:r>
      <w:r w:rsidRPr="002745C5">
        <w:rPr>
          <w:rFonts w:ascii="Calibri" w:eastAsia="Times New Roman" w:hAnsi="Calibri" w:cs="Calibri"/>
          <w:sz w:val="20"/>
          <w:szCs w:val="20"/>
          <w:lang w:eastAsia="en-GB"/>
        </w:rPr>
        <w:t>Ben, is ideal for keeping personal essentials such as keys, cash and cards while the largest, Everest, will fit clothes, maps, food, drink and more. All [except the Ben] have internal pockets which are either card or passport sized.  </w:t>
      </w:r>
    </w:p>
    <w:p w14:paraId="2D844918" w14:textId="2C898B5E" w:rsidR="00A97E71" w:rsidRPr="002745C5" w:rsidRDefault="00FE65D9" w:rsidP="00C11753">
      <w:pPr>
        <w:jc w:val="center"/>
        <w:textAlignment w:val="baseline"/>
        <w:rPr>
          <w:rFonts w:ascii="Arial" w:eastAsia="Times New Roman" w:hAnsi="Arial" w:cs="Arial"/>
          <w:sz w:val="20"/>
          <w:szCs w:val="20"/>
          <w:lang w:eastAsia="en-GB"/>
        </w:rPr>
      </w:pPr>
      <w:r w:rsidRPr="00A97E71">
        <w:rPr>
          <w:rFonts w:ascii="Calibri" w:eastAsia="Times New Roman" w:hAnsi="Calibri" w:cs="Calibri"/>
          <w:noProof/>
          <w:sz w:val="20"/>
          <w:szCs w:val="20"/>
          <w:lang w:eastAsia="en-GB"/>
        </w:rPr>
        <w:drawing>
          <wp:anchor distT="0" distB="0" distL="114300" distR="114300" simplePos="0" relativeHeight="251663360" behindDoc="0" locked="0" layoutInCell="1" allowOverlap="1" wp14:anchorId="73B703B9" wp14:editId="5E81CD33">
            <wp:simplePos x="0" y="0"/>
            <wp:positionH relativeFrom="column">
              <wp:posOffset>-223520</wp:posOffset>
            </wp:positionH>
            <wp:positionV relativeFrom="page">
              <wp:posOffset>4646295</wp:posOffset>
            </wp:positionV>
            <wp:extent cx="1338580" cy="1225550"/>
            <wp:effectExtent l="0" t="0" r="0" b="0"/>
            <wp:wrapSquare wrapText="bothSides"/>
            <wp:docPr id="8" name="Picture 8" descr="A picture containing room,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8580" cy="1225550"/>
                    </a:xfrm>
                    <a:prstGeom prst="rect">
                      <a:avLst/>
                    </a:prstGeom>
                  </pic:spPr>
                </pic:pic>
              </a:graphicData>
            </a:graphic>
            <wp14:sizeRelH relativeFrom="page">
              <wp14:pctWidth>0</wp14:pctWidth>
            </wp14:sizeRelH>
            <wp14:sizeRelV relativeFrom="page">
              <wp14:pctHeight>0</wp14:pctHeight>
            </wp14:sizeRelV>
          </wp:anchor>
        </w:drawing>
      </w:r>
      <w:r w:rsidR="00C11753" w:rsidRPr="00A97E71">
        <w:rPr>
          <w:noProof/>
          <w:sz w:val="20"/>
          <w:szCs w:val="20"/>
        </w:rPr>
        <w:drawing>
          <wp:inline distT="0" distB="0" distL="0" distR="0" wp14:anchorId="42375592" wp14:editId="3C83A470">
            <wp:extent cx="4304211" cy="1533673"/>
            <wp:effectExtent l="0" t="0" r="1270" b="3175"/>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4211" cy="1533673"/>
                    </a:xfrm>
                    <a:prstGeom prst="rect">
                      <a:avLst/>
                    </a:prstGeom>
                    <a:noFill/>
                    <a:ln>
                      <a:noFill/>
                    </a:ln>
                  </pic:spPr>
                </pic:pic>
              </a:graphicData>
            </a:graphic>
          </wp:inline>
        </w:drawing>
      </w:r>
    </w:p>
    <w:p w14:paraId="725AAA29" w14:textId="1EB259D9" w:rsidR="002745C5" w:rsidRPr="00A97E71" w:rsidRDefault="002745C5" w:rsidP="002745C5">
      <w:pPr>
        <w:textAlignment w:val="baseline"/>
        <w:rPr>
          <w:rFonts w:ascii="Calibri" w:eastAsia="Times New Roman" w:hAnsi="Calibri" w:cs="Calibri"/>
          <w:sz w:val="20"/>
          <w:szCs w:val="20"/>
          <w:lang w:eastAsia="en-GB"/>
        </w:rPr>
      </w:pPr>
      <w:r w:rsidRPr="002745C5">
        <w:rPr>
          <w:rFonts w:ascii="Calibri" w:eastAsia="Times New Roman" w:hAnsi="Calibri" w:cs="Calibri"/>
          <w:sz w:val="20"/>
          <w:szCs w:val="20"/>
          <w:lang w:eastAsia="en-GB"/>
        </w:rPr>
        <w:t>Depending on the size, there are suitable ways of carrying your Aquapac supplied. Anything from an adjustable lanyard for around your neck, a waist belt, a shoulder strap, a detachable carry handle and even eyelets to tie down a case with elasticated cord onto a kayak or RIB.  </w:t>
      </w:r>
    </w:p>
    <w:p w14:paraId="733421EA" w14:textId="3414817C" w:rsidR="00A97E71" w:rsidRPr="002745C5" w:rsidRDefault="00A97E71" w:rsidP="002745C5">
      <w:pPr>
        <w:textAlignment w:val="baseline"/>
        <w:rPr>
          <w:rFonts w:ascii="Arial" w:eastAsia="Times New Roman" w:hAnsi="Arial" w:cs="Arial"/>
          <w:sz w:val="20"/>
          <w:szCs w:val="20"/>
          <w:lang w:eastAsia="en-GB"/>
        </w:rPr>
      </w:pPr>
    </w:p>
    <w:p w14:paraId="1B3EC921" w14:textId="0627183A" w:rsidR="002745C5" w:rsidRPr="00A97E71" w:rsidRDefault="00C11753" w:rsidP="002745C5">
      <w:pPr>
        <w:textAlignment w:val="baseline"/>
        <w:rPr>
          <w:rFonts w:ascii="Calibri" w:eastAsia="Times New Roman" w:hAnsi="Calibri" w:cs="Calibri"/>
          <w:sz w:val="20"/>
          <w:szCs w:val="20"/>
          <w:lang w:eastAsia="en-GB"/>
        </w:rPr>
      </w:pPr>
      <w:r>
        <w:rPr>
          <w:rFonts w:ascii="Calibri" w:eastAsia="Times New Roman" w:hAnsi="Calibri" w:cs="Calibri"/>
          <w:noProof/>
          <w:sz w:val="20"/>
          <w:szCs w:val="20"/>
          <w:lang w:eastAsia="en-GB"/>
        </w:rPr>
        <w:drawing>
          <wp:anchor distT="0" distB="0" distL="114300" distR="114300" simplePos="0" relativeHeight="251664384" behindDoc="0" locked="0" layoutInCell="1" allowOverlap="1" wp14:anchorId="1A70141B" wp14:editId="028B7E3A">
            <wp:simplePos x="0" y="0"/>
            <wp:positionH relativeFrom="column">
              <wp:posOffset>4616178</wp:posOffset>
            </wp:positionH>
            <wp:positionV relativeFrom="paragraph">
              <wp:posOffset>603522</wp:posOffset>
            </wp:positionV>
            <wp:extent cx="1162050" cy="1780540"/>
            <wp:effectExtent l="0" t="0" r="6350" b="0"/>
            <wp:wrapSquare wrapText="bothSides"/>
            <wp:docPr id="9" name="Picture 9" descr="A hand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3-19 at 09.48.4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2050" cy="1780540"/>
                    </a:xfrm>
                    <a:prstGeom prst="rect">
                      <a:avLst/>
                    </a:prstGeom>
                  </pic:spPr>
                </pic:pic>
              </a:graphicData>
            </a:graphic>
            <wp14:sizeRelH relativeFrom="page">
              <wp14:pctWidth>0</wp14:pctWidth>
            </wp14:sizeRelH>
            <wp14:sizeRelV relativeFrom="page">
              <wp14:pctHeight>0</wp14:pctHeight>
            </wp14:sizeRelV>
          </wp:anchor>
        </w:drawing>
      </w:r>
      <w:r w:rsidR="002745C5" w:rsidRPr="002745C5">
        <w:rPr>
          <w:rFonts w:ascii="Calibri" w:eastAsia="Times New Roman" w:hAnsi="Calibri" w:cs="Calibri"/>
          <w:sz w:val="20"/>
          <w:szCs w:val="20"/>
          <w:lang w:eastAsia="en-GB"/>
        </w:rPr>
        <w:t>Why Topo? The name ‘Topo’, short for topographical, has been selected due to the classic black and red stripe contour-style design on the cases keeping your belongings discreetly hidden from the outside. Following this, Aquapac have decided to name each product in the range after a mountain in size order - ‘Ben’, short for Ben Nevis, is the smallest case with ‘Everest’, the largest.  </w:t>
      </w:r>
    </w:p>
    <w:p w14:paraId="3CB6328C" w14:textId="457B2CF8" w:rsidR="00A97E71" w:rsidRPr="002745C5" w:rsidRDefault="00A97E71" w:rsidP="002745C5">
      <w:pPr>
        <w:textAlignment w:val="baseline"/>
        <w:rPr>
          <w:rFonts w:ascii="Arial" w:eastAsia="Times New Roman" w:hAnsi="Arial" w:cs="Arial"/>
          <w:sz w:val="20"/>
          <w:szCs w:val="20"/>
          <w:lang w:eastAsia="en-GB"/>
        </w:rPr>
      </w:pPr>
    </w:p>
    <w:p w14:paraId="52B6AF8F" w14:textId="151E382A" w:rsidR="002745C5" w:rsidRPr="00A97E71" w:rsidRDefault="002745C5" w:rsidP="002745C5">
      <w:pPr>
        <w:textAlignment w:val="baseline"/>
        <w:rPr>
          <w:rFonts w:ascii="Calibri" w:eastAsia="Times New Roman" w:hAnsi="Calibri" w:cs="Calibri"/>
          <w:sz w:val="20"/>
          <w:szCs w:val="20"/>
          <w:lang w:eastAsia="en-GB"/>
        </w:rPr>
      </w:pPr>
      <w:r w:rsidRPr="002745C5">
        <w:rPr>
          <w:rFonts w:ascii="Calibri" w:eastAsia="Times New Roman" w:hAnsi="Calibri" w:cs="Calibri"/>
          <w:sz w:val="20"/>
          <w:szCs w:val="20"/>
          <w:lang w:eastAsia="en-GB"/>
        </w:rPr>
        <w:t>Aquapac </w:t>
      </w:r>
      <w:proofErr w:type="spellStart"/>
      <w:r w:rsidRPr="002745C5">
        <w:rPr>
          <w:rFonts w:ascii="Calibri" w:eastAsia="Times New Roman" w:hAnsi="Calibri" w:cs="Calibri"/>
          <w:sz w:val="20"/>
          <w:szCs w:val="20"/>
          <w:lang w:eastAsia="en-GB"/>
        </w:rPr>
        <w:t>Topos</w:t>
      </w:r>
      <w:proofErr w:type="spellEnd"/>
      <w:r w:rsidRPr="002745C5">
        <w:rPr>
          <w:rFonts w:ascii="Calibri" w:eastAsia="Times New Roman" w:hAnsi="Calibri" w:cs="Calibri"/>
          <w:sz w:val="20"/>
          <w:szCs w:val="20"/>
          <w:lang w:eastAsia="en-GB"/>
        </w:rPr>
        <w:t> provide a solution whether you are hiking, skiing, surfing, travelling around the world or moving around in town. Aquapacs are used by mountain guides, the RNLI, Coast Guards, Search and Rescue Teams and on expeditions worldwide; trusted by professionals, designed for the outdoors.  </w:t>
      </w:r>
    </w:p>
    <w:p w14:paraId="1D45D5B7" w14:textId="780EEDF1" w:rsidR="002745C5" w:rsidRPr="002745C5" w:rsidRDefault="002745C5" w:rsidP="002745C5">
      <w:pPr>
        <w:textAlignment w:val="baseline"/>
        <w:rPr>
          <w:rFonts w:ascii="Arial" w:eastAsia="Times New Roman" w:hAnsi="Arial" w:cs="Arial"/>
          <w:sz w:val="18"/>
          <w:szCs w:val="18"/>
          <w:lang w:eastAsia="en-GB"/>
        </w:rPr>
      </w:pPr>
    </w:p>
    <w:p w14:paraId="1B248FF2" w14:textId="387F142F" w:rsidR="002745C5" w:rsidRPr="002745C5" w:rsidRDefault="002745C5" w:rsidP="002745C5">
      <w:pPr>
        <w:ind w:left="360"/>
        <w:textAlignment w:val="baseline"/>
        <w:rPr>
          <w:rFonts w:ascii="Arial" w:eastAsia="Times New Roman" w:hAnsi="Arial" w:cs="Arial"/>
          <w:sz w:val="20"/>
          <w:szCs w:val="20"/>
          <w:lang w:eastAsia="en-GB"/>
        </w:rPr>
      </w:pPr>
      <w:r w:rsidRPr="002745C5">
        <w:rPr>
          <w:rFonts w:ascii="Calibri" w:eastAsia="Times New Roman" w:hAnsi="Calibri" w:cs="Calibri"/>
          <w:b/>
          <w:bCs/>
          <w:sz w:val="20"/>
          <w:szCs w:val="20"/>
          <w:lang w:eastAsia="en-GB"/>
        </w:rPr>
        <w:t>MPC10 - The Ben</w:t>
      </w:r>
      <w:r w:rsidR="00C11753" w:rsidRPr="00C11753">
        <w:rPr>
          <w:rFonts w:ascii="Calibri" w:eastAsia="Times New Roman" w:hAnsi="Calibri" w:cs="Calibri"/>
          <w:sz w:val="20"/>
          <w:szCs w:val="20"/>
          <w:lang w:eastAsia="en-GB"/>
        </w:rPr>
        <w:t xml:space="preserve">: </w:t>
      </w:r>
      <w:r w:rsidRPr="002745C5">
        <w:rPr>
          <w:rFonts w:ascii="Calibri" w:eastAsia="Times New Roman" w:hAnsi="Calibri" w:cs="Calibri"/>
          <w:sz w:val="20"/>
          <w:szCs w:val="20"/>
          <w:lang w:eastAsia="en-GB"/>
        </w:rPr>
        <w:t>Ben Nevis is the smallest case in Aquapac's</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range, despite being the</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tallest mountain in the UK at 1</w:t>
      </w:r>
      <w:r w:rsidR="00E25B2F">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345</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 xml:space="preserve">metres. </w:t>
      </w:r>
      <w:r w:rsidR="001D6D75" w:rsidRPr="001D6D75">
        <w:rPr>
          <w:rFonts w:ascii="Calibri" w:eastAsia="Times New Roman" w:hAnsi="Calibri" w:cs="Calibri"/>
          <w:sz w:val="20"/>
          <w:szCs w:val="20"/>
          <w:highlight w:val="yellow"/>
          <w:lang w:eastAsia="en-GB"/>
        </w:rPr>
        <w:t>In memory of</w:t>
      </w:r>
      <w:r w:rsidRPr="001D6D75">
        <w:rPr>
          <w:rFonts w:ascii="Calibri" w:eastAsia="Times New Roman" w:hAnsi="Calibri" w:cs="Calibri"/>
          <w:sz w:val="20"/>
          <w:szCs w:val="20"/>
          <w:highlight w:val="yellow"/>
          <w:lang w:eastAsia="en-GB"/>
        </w:rPr>
        <w:t xml:space="preserve"> Ben Parker, one of the Founder Members</w:t>
      </w:r>
      <w:r w:rsidR="001D6D75" w:rsidRPr="001D6D75">
        <w:rPr>
          <w:rFonts w:ascii="Calibri" w:eastAsia="Times New Roman" w:hAnsi="Calibri" w:cs="Calibri"/>
          <w:sz w:val="20"/>
          <w:szCs w:val="20"/>
          <w:highlight w:val="yellow"/>
          <w:lang w:eastAsia="en-GB"/>
        </w:rPr>
        <w:t>.</w:t>
      </w:r>
      <w:r w:rsidR="001D6D75">
        <w:rPr>
          <w:rFonts w:ascii="Calibri" w:eastAsia="Times New Roman" w:hAnsi="Calibri" w:cs="Calibri"/>
          <w:sz w:val="20"/>
          <w:szCs w:val="20"/>
          <w:lang w:eastAsia="en-GB"/>
        </w:rPr>
        <w:t xml:space="preserve"> </w:t>
      </w:r>
      <w:r w:rsidR="00C11753" w:rsidRPr="00C11753">
        <w:rPr>
          <w:rFonts w:ascii="Calibri" w:eastAsia="Times New Roman" w:hAnsi="Calibri" w:cs="Calibri"/>
          <w:sz w:val="20"/>
          <w:szCs w:val="20"/>
          <w:lang w:eastAsia="en-GB"/>
        </w:rPr>
        <w:t>Size: 85 x 165 mm</w:t>
      </w:r>
      <w:r w:rsidR="00E25B2F">
        <w:rPr>
          <w:rFonts w:ascii="Calibri" w:eastAsia="Times New Roman" w:hAnsi="Calibri" w:cs="Calibri"/>
          <w:sz w:val="20"/>
          <w:szCs w:val="20"/>
          <w:lang w:eastAsia="en-GB"/>
        </w:rPr>
        <w:t xml:space="preserve">. </w:t>
      </w:r>
      <w:r w:rsidR="00E25B2F" w:rsidRPr="00E25B2F">
        <w:rPr>
          <w:rFonts w:ascii="Calibri" w:eastAsia="Times New Roman" w:hAnsi="Calibri" w:cs="Calibri"/>
          <w:sz w:val="20"/>
          <w:szCs w:val="20"/>
          <w:highlight w:val="yellow"/>
          <w:lang w:eastAsia="en-GB"/>
        </w:rPr>
        <w:t>RRP: £15.99</w:t>
      </w:r>
      <w:r w:rsidR="00E25B2F">
        <w:rPr>
          <w:rFonts w:ascii="Calibri" w:eastAsia="Times New Roman" w:hAnsi="Calibri" w:cs="Calibri"/>
          <w:sz w:val="20"/>
          <w:szCs w:val="20"/>
          <w:lang w:eastAsia="en-GB"/>
        </w:rPr>
        <w:t>.</w:t>
      </w:r>
    </w:p>
    <w:p w14:paraId="64B2EECF" w14:textId="74E5630A" w:rsidR="002745C5" w:rsidRDefault="002745C5" w:rsidP="00A97E71">
      <w:pPr>
        <w:ind w:left="360"/>
        <w:textAlignment w:val="baseline"/>
        <w:rPr>
          <w:rFonts w:ascii="Calibri" w:eastAsia="Times New Roman" w:hAnsi="Calibri" w:cs="Calibri"/>
          <w:sz w:val="20"/>
          <w:szCs w:val="20"/>
          <w:lang w:eastAsia="en-GB"/>
        </w:rPr>
      </w:pPr>
      <w:r w:rsidRPr="002745C5">
        <w:rPr>
          <w:rFonts w:ascii="Calibri" w:eastAsia="Times New Roman" w:hAnsi="Calibri" w:cs="Calibri"/>
          <w:b/>
          <w:bCs/>
          <w:sz w:val="20"/>
          <w:szCs w:val="20"/>
          <w:lang w:eastAsia="en-GB"/>
        </w:rPr>
        <w:t>MPC20 - El Capitan</w:t>
      </w:r>
      <w:r w:rsidR="00A97E71" w:rsidRPr="00C11753">
        <w:rPr>
          <w:rFonts w:ascii="Calibri" w:eastAsia="Times New Roman" w:hAnsi="Calibri" w:cs="Calibri"/>
          <w:b/>
          <w:bCs/>
          <w:sz w:val="20"/>
          <w:szCs w:val="20"/>
          <w:lang w:eastAsia="en-GB"/>
        </w:rPr>
        <w:t>:</w:t>
      </w:r>
      <w:r w:rsidRPr="002745C5">
        <w:rPr>
          <w:rFonts w:ascii="Calibri" w:eastAsia="Times New Roman" w:hAnsi="Calibri" w:cs="Calibri"/>
          <w:sz w:val="20"/>
          <w:szCs w:val="20"/>
          <w:lang w:eastAsia="en-GB"/>
        </w:rPr>
        <w:t xml:space="preserve"> A classic monolith from Yosemite – a hikers must</w:t>
      </w:r>
      <w:r w:rsidRPr="002745C5">
        <w:rPr>
          <w:rFonts w:ascii="Times New Roman" w:eastAsia="Times New Roman" w:hAnsi="Times New Roman" w:cs="Times New Roman"/>
          <w:sz w:val="20"/>
          <w:szCs w:val="20"/>
          <w:lang w:eastAsia="en-GB"/>
        </w:rPr>
        <w:t>-</w:t>
      </w:r>
      <w:r w:rsidRPr="002745C5">
        <w:rPr>
          <w:rFonts w:ascii="Calibri" w:eastAsia="Times New Roman" w:hAnsi="Calibri" w:cs="Calibri"/>
          <w:sz w:val="20"/>
          <w:szCs w:val="20"/>
          <w:lang w:eastAsia="en-GB"/>
        </w:rPr>
        <w:t>see – is 2</w:t>
      </w:r>
      <w:r w:rsidR="00E25B2F">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307</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metres. The El Capitan case has enough room for the small essentials</w:t>
      </w:r>
      <w:r w:rsidR="00E25B2F">
        <w:rPr>
          <w:rFonts w:ascii="Calibri" w:eastAsia="Times New Roman" w:hAnsi="Calibri" w:cs="Calibri"/>
          <w:sz w:val="20"/>
          <w:szCs w:val="20"/>
          <w:lang w:eastAsia="en-GB"/>
        </w:rPr>
        <w:t xml:space="preserve"> </w:t>
      </w:r>
      <w:r w:rsidR="00E25B2F" w:rsidRPr="00E25B2F">
        <w:rPr>
          <w:rFonts w:ascii="Calibri" w:eastAsia="Times New Roman" w:hAnsi="Calibri" w:cs="Calibri"/>
          <w:sz w:val="20"/>
          <w:szCs w:val="20"/>
          <w:highlight w:val="yellow"/>
          <w:lang w:eastAsia="en-GB"/>
        </w:rPr>
        <w:t>and is also available with a transparent back for mobile phone use</w:t>
      </w:r>
      <w:r w:rsidRPr="00E25B2F">
        <w:rPr>
          <w:rFonts w:ascii="Calibri" w:eastAsia="Times New Roman" w:hAnsi="Calibri" w:cs="Calibri"/>
          <w:sz w:val="20"/>
          <w:szCs w:val="20"/>
          <w:highlight w:val="yellow"/>
          <w:lang w:eastAsia="en-GB"/>
        </w:rPr>
        <w:t>.</w:t>
      </w:r>
      <w:r w:rsidRPr="002745C5">
        <w:rPr>
          <w:rFonts w:ascii="Calibri" w:eastAsia="Times New Roman" w:hAnsi="Calibri" w:cs="Calibri"/>
          <w:sz w:val="20"/>
          <w:szCs w:val="20"/>
          <w:lang w:eastAsia="en-GB"/>
        </w:rPr>
        <w:t> </w:t>
      </w:r>
    </w:p>
    <w:p w14:paraId="5EC725B0" w14:textId="18E5E2C3" w:rsidR="00C11753" w:rsidRPr="002745C5" w:rsidRDefault="00C11753" w:rsidP="00A97E71">
      <w:pPr>
        <w:ind w:left="360"/>
        <w:textAlignment w:val="baseline"/>
        <w:rPr>
          <w:rFonts w:ascii="Calibri" w:eastAsia="Times New Roman" w:hAnsi="Calibri" w:cs="Calibri"/>
          <w:sz w:val="20"/>
          <w:szCs w:val="20"/>
          <w:lang w:eastAsia="en-GB"/>
        </w:rPr>
      </w:pPr>
      <w:r w:rsidRPr="00C11753">
        <w:rPr>
          <w:rFonts w:ascii="Calibri" w:eastAsia="Times New Roman" w:hAnsi="Calibri" w:cs="Calibri"/>
          <w:sz w:val="20"/>
          <w:szCs w:val="20"/>
          <w:lang w:eastAsia="en-GB"/>
        </w:rPr>
        <w:t>Size: 115 x 190 mm</w:t>
      </w:r>
      <w:r w:rsidR="00E25B2F">
        <w:rPr>
          <w:rFonts w:ascii="Calibri" w:eastAsia="Times New Roman" w:hAnsi="Calibri" w:cs="Calibri"/>
          <w:sz w:val="20"/>
          <w:szCs w:val="20"/>
          <w:lang w:eastAsia="en-GB"/>
        </w:rPr>
        <w:t xml:space="preserve">. </w:t>
      </w:r>
      <w:r w:rsidR="00E25B2F" w:rsidRPr="00E25B2F">
        <w:rPr>
          <w:rFonts w:ascii="Calibri" w:eastAsia="Times New Roman" w:hAnsi="Calibri" w:cs="Calibri"/>
          <w:sz w:val="20"/>
          <w:szCs w:val="20"/>
          <w:highlight w:val="yellow"/>
          <w:lang w:eastAsia="en-GB"/>
        </w:rPr>
        <w:t>RRP: £17.99/£19.99 (transparent back).</w:t>
      </w:r>
    </w:p>
    <w:p w14:paraId="52266BB2" w14:textId="61AEFF62" w:rsidR="00C11753" w:rsidRDefault="002745C5" w:rsidP="00C11753">
      <w:pPr>
        <w:ind w:left="360"/>
        <w:textAlignment w:val="baseline"/>
        <w:rPr>
          <w:rFonts w:ascii="Calibri" w:eastAsia="Times New Roman" w:hAnsi="Calibri" w:cs="Calibri"/>
          <w:sz w:val="20"/>
          <w:szCs w:val="20"/>
          <w:lang w:eastAsia="en-GB"/>
        </w:rPr>
      </w:pPr>
      <w:r w:rsidRPr="002745C5">
        <w:rPr>
          <w:rFonts w:ascii="Calibri" w:eastAsia="Times New Roman" w:hAnsi="Calibri" w:cs="Calibri"/>
          <w:b/>
          <w:bCs/>
          <w:sz w:val="20"/>
          <w:szCs w:val="20"/>
          <w:lang w:eastAsia="en-GB"/>
        </w:rPr>
        <w:t>MPC30</w:t>
      </w:r>
      <w:r w:rsidRPr="002745C5">
        <w:rPr>
          <w:rFonts w:ascii="Times New Roman" w:eastAsia="Times New Roman" w:hAnsi="Times New Roman" w:cs="Times New Roman"/>
          <w:b/>
          <w:bCs/>
          <w:sz w:val="20"/>
          <w:szCs w:val="20"/>
          <w:lang w:eastAsia="en-GB"/>
        </w:rPr>
        <w:t> – </w:t>
      </w:r>
      <w:r w:rsidRPr="002745C5">
        <w:rPr>
          <w:rFonts w:ascii="Calibri" w:eastAsia="Times New Roman" w:hAnsi="Calibri" w:cs="Calibri"/>
          <w:b/>
          <w:bCs/>
          <w:sz w:val="20"/>
          <w:szCs w:val="20"/>
          <w:lang w:eastAsia="en-GB"/>
        </w:rPr>
        <w:t>Olympus</w:t>
      </w:r>
      <w:r w:rsidR="00A97E71" w:rsidRPr="00C11753">
        <w:rPr>
          <w:rFonts w:ascii="Times New Roman" w:eastAsia="Times New Roman" w:hAnsi="Times New Roman" w:cs="Times New Roman"/>
          <w:b/>
          <w:bCs/>
          <w:sz w:val="20"/>
          <w:szCs w:val="20"/>
          <w:lang w:eastAsia="en-GB"/>
        </w:rPr>
        <w:t>:</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A 2</w:t>
      </w:r>
      <w:r w:rsidR="00E25B2F">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918</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metre mythological mountain in Greece. The Olympus case fits a phone with your camera as well as your passport. </w:t>
      </w:r>
      <w:r w:rsidR="00E25B2F" w:rsidRPr="00E25B2F">
        <w:rPr>
          <w:rFonts w:ascii="Calibri" w:eastAsia="Times New Roman" w:hAnsi="Calibri" w:cs="Calibri"/>
          <w:sz w:val="20"/>
          <w:szCs w:val="20"/>
          <w:highlight w:val="yellow"/>
          <w:lang w:eastAsia="en-GB"/>
        </w:rPr>
        <w:t>£19.99</w:t>
      </w:r>
      <w:r w:rsidR="00E25B2F">
        <w:rPr>
          <w:rFonts w:ascii="Calibri" w:eastAsia="Times New Roman" w:hAnsi="Calibri" w:cs="Calibri"/>
          <w:sz w:val="20"/>
          <w:szCs w:val="20"/>
          <w:lang w:eastAsia="en-GB"/>
        </w:rPr>
        <w:t>.</w:t>
      </w:r>
    </w:p>
    <w:p w14:paraId="61D84BEE" w14:textId="4F079757" w:rsidR="00C11753" w:rsidRPr="002745C5" w:rsidRDefault="00C11753" w:rsidP="00C11753">
      <w:pPr>
        <w:ind w:left="360"/>
        <w:textAlignment w:val="baseline"/>
        <w:rPr>
          <w:rFonts w:ascii="Calibri" w:eastAsia="Times New Roman" w:hAnsi="Calibri" w:cs="Calibri"/>
          <w:sz w:val="20"/>
          <w:szCs w:val="20"/>
          <w:lang w:eastAsia="en-GB"/>
        </w:rPr>
      </w:pPr>
      <w:r w:rsidRPr="00C11753">
        <w:rPr>
          <w:rFonts w:ascii="Calibri" w:eastAsia="Times New Roman" w:hAnsi="Calibri" w:cs="Calibri"/>
          <w:sz w:val="20"/>
          <w:szCs w:val="20"/>
          <w:lang w:eastAsia="en-GB"/>
        </w:rPr>
        <w:lastRenderedPageBreak/>
        <w:t>Size: 1</w:t>
      </w:r>
      <w:r>
        <w:rPr>
          <w:rFonts w:ascii="Calibri" w:eastAsia="Times New Roman" w:hAnsi="Calibri" w:cs="Calibri"/>
          <w:sz w:val="20"/>
          <w:szCs w:val="20"/>
          <w:lang w:eastAsia="en-GB"/>
        </w:rPr>
        <w:t>30</w:t>
      </w:r>
      <w:r w:rsidRPr="00C11753">
        <w:rPr>
          <w:rFonts w:ascii="Calibri" w:eastAsia="Times New Roman" w:hAnsi="Calibri" w:cs="Calibri"/>
          <w:sz w:val="20"/>
          <w:szCs w:val="20"/>
          <w:lang w:eastAsia="en-GB"/>
        </w:rPr>
        <w:t xml:space="preserve"> x </w:t>
      </w:r>
      <w:r>
        <w:rPr>
          <w:rFonts w:ascii="Calibri" w:eastAsia="Times New Roman" w:hAnsi="Calibri" w:cs="Calibri"/>
          <w:sz w:val="20"/>
          <w:szCs w:val="20"/>
          <w:lang w:eastAsia="en-GB"/>
        </w:rPr>
        <w:t>230</w:t>
      </w:r>
      <w:r w:rsidRPr="00C11753">
        <w:rPr>
          <w:rFonts w:ascii="Calibri" w:eastAsia="Times New Roman" w:hAnsi="Calibri" w:cs="Calibri"/>
          <w:sz w:val="20"/>
          <w:szCs w:val="20"/>
          <w:lang w:eastAsia="en-GB"/>
        </w:rPr>
        <w:t xml:space="preserve"> mm</w:t>
      </w:r>
    </w:p>
    <w:p w14:paraId="3C30D0F0" w14:textId="328B4E78" w:rsidR="002745C5" w:rsidRDefault="002745C5" w:rsidP="002745C5">
      <w:pPr>
        <w:ind w:left="360"/>
        <w:textAlignment w:val="baseline"/>
        <w:rPr>
          <w:rFonts w:ascii="Times New Roman" w:eastAsia="Times New Roman" w:hAnsi="Times New Roman" w:cs="Times New Roman"/>
          <w:sz w:val="20"/>
          <w:szCs w:val="20"/>
          <w:lang w:eastAsia="en-GB"/>
        </w:rPr>
      </w:pPr>
      <w:r w:rsidRPr="002745C5">
        <w:rPr>
          <w:rFonts w:ascii="Calibri" w:eastAsia="Times New Roman" w:hAnsi="Calibri" w:cs="Calibri"/>
          <w:b/>
          <w:bCs/>
          <w:sz w:val="20"/>
          <w:szCs w:val="20"/>
          <w:lang w:eastAsia="en-GB"/>
        </w:rPr>
        <w:t>MPC40 - The Debbie</w:t>
      </w:r>
      <w:r w:rsidR="00A97E71" w:rsidRPr="00C11753">
        <w:rPr>
          <w:rFonts w:ascii="Calibri" w:eastAsia="Times New Roman" w:hAnsi="Calibri" w:cs="Calibri"/>
          <w:b/>
          <w:bCs/>
          <w:sz w:val="20"/>
          <w:szCs w:val="20"/>
          <w:lang w:eastAsia="en-GB"/>
        </w:rPr>
        <w:t>:</w:t>
      </w:r>
      <w:r w:rsidRPr="002745C5">
        <w:rPr>
          <w:rFonts w:ascii="Calibri" w:eastAsia="Times New Roman" w:hAnsi="Calibri" w:cs="Calibri"/>
          <w:sz w:val="20"/>
          <w:szCs w:val="20"/>
          <w:lang w:eastAsia="en-GB"/>
        </w:rPr>
        <w:t xml:space="preserve"> Mount Deborah towers at 3</w:t>
      </w:r>
      <w:r w:rsidR="00E25B2F">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761</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 xml:space="preserve">metres. A challenging Alaskan peak to climb. </w:t>
      </w:r>
      <w:r w:rsidR="001777B0">
        <w:rPr>
          <w:rFonts w:ascii="Calibri" w:eastAsia="Times New Roman" w:hAnsi="Calibri" w:cs="Calibri"/>
          <w:sz w:val="20"/>
          <w:szCs w:val="20"/>
          <w:highlight w:val="yellow"/>
          <w:lang w:eastAsia="en-GB"/>
        </w:rPr>
        <w:t>In honour of</w:t>
      </w:r>
      <w:r w:rsidRPr="001D6D75">
        <w:rPr>
          <w:rFonts w:ascii="Calibri" w:eastAsia="Times New Roman" w:hAnsi="Calibri" w:cs="Calibri"/>
          <w:sz w:val="20"/>
          <w:szCs w:val="20"/>
          <w:highlight w:val="yellow"/>
          <w:lang w:eastAsia="en-GB"/>
        </w:rPr>
        <w:t xml:space="preserve"> Debbie</w:t>
      </w:r>
      <w:r w:rsidRPr="001D6D75">
        <w:rPr>
          <w:rFonts w:ascii="Times New Roman" w:eastAsia="Times New Roman" w:hAnsi="Times New Roman" w:cs="Times New Roman"/>
          <w:sz w:val="20"/>
          <w:szCs w:val="20"/>
          <w:highlight w:val="yellow"/>
          <w:lang w:eastAsia="en-GB"/>
        </w:rPr>
        <w:t>, </w:t>
      </w:r>
      <w:proofErr w:type="spellStart"/>
      <w:r w:rsidRPr="001D6D75">
        <w:rPr>
          <w:rFonts w:ascii="Calibri" w:eastAsia="Times New Roman" w:hAnsi="Calibri" w:cs="Calibri"/>
          <w:sz w:val="20"/>
          <w:szCs w:val="20"/>
          <w:highlight w:val="yellow"/>
          <w:lang w:eastAsia="en-GB"/>
        </w:rPr>
        <w:t>Aquapac’s</w:t>
      </w:r>
      <w:proofErr w:type="spellEnd"/>
      <w:r w:rsidRPr="001D6D75">
        <w:rPr>
          <w:rFonts w:ascii="Calibri" w:eastAsia="Times New Roman" w:hAnsi="Calibri" w:cs="Calibri"/>
          <w:sz w:val="20"/>
          <w:szCs w:val="20"/>
          <w:highlight w:val="yellow"/>
          <w:lang w:eastAsia="en-GB"/>
        </w:rPr>
        <w:t> Production Manager of</w:t>
      </w:r>
      <w:r w:rsidRPr="001D6D75">
        <w:rPr>
          <w:rFonts w:ascii="Times New Roman" w:eastAsia="Times New Roman" w:hAnsi="Times New Roman" w:cs="Times New Roman"/>
          <w:sz w:val="20"/>
          <w:szCs w:val="20"/>
          <w:highlight w:val="yellow"/>
          <w:lang w:eastAsia="en-GB"/>
        </w:rPr>
        <w:t> </w:t>
      </w:r>
      <w:r w:rsidRPr="001D6D75">
        <w:rPr>
          <w:rFonts w:ascii="Calibri" w:eastAsia="Times New Roman" w:hAnsi="Calibri" w:cs="Calibri"/>
          <w:sz w:val="20"/>
          <w:szCs w:val="20"/>
          <w:highlight w:val="yellow"/>
          <w:lang w:eastAsia="en-GB"/>
        </w:rPr>
        <w:t>25 years</w:t>
      </w:r>
      <w:r w:rsidR="001D6D75">
        <w:rPr>
          <w:rFonts w:ascii="Times New Roman" w:eastAsia="Times New Roman" w:hAnsi="Times New Roman" w:cs="Times New Roman"/>
          <w:sz w:val="20"/>
          <w:szCs w:val="20"/>
          <w:lang w:eastAsia="en-GB"/>
        </w:rPr>
        <w:t>.</w:t>
      </w:r>
      <w:r w:rsidRPr="002745C5">
        <w:rPr>
          <w:rFonts w:ascii="Calibri" w:eastAsia="Times New Roman" w:hAnsi="Calibri" w:cs="Calibri"/>
          <w:sz w:val="20"/>
          <w:szCs w:val="20"/>
          <w:lang w:eastAsia="en-GB"/>
        </w:rPr>
        <w:t> </w:t>
      </w:r>
      <w:r w:rsidRPr="002745C5">
        <w:rPr>
          <w:rFonts w:ascii="Times New Roman" w:eastAsia="Times New Roman" w:hAnsi="Times New Roman" w:cs="Times New Roman"/>
          <w:sz w:val="20"/>
          <w:szCs w:val="20"/>
          <w:lang w:eastAsia="en-GB"/>
        </w:rPr>
        <w:t>  </w:t>
      </w:r>
    </w:p>
    <w:p w14:paraId="77B48672" w14:textId="3ABB3414" w:rsidR="00C11753" w:rsidRPr="002745C5" w:rsidRDefault="00C11753" w:rsidP="00C11753">
      <w:pPr>
        <w:ind w:left="360"/>
        <w:textAlignment w:val="baseline"/>
        <w:rPr>
          <w:rFonts w:ascii="Calibri" w:eastAsia="Times New Roman" w:hAnsi="Calibri" w:cs="Calibri"/>
          <w:sz w:val="20"/>
          <w:szCs w:val="20"/>
          <w:lang w:eastAsia="en-GB"/>
        </w:rPr>
      </w:pPr>
      <w:r>
        <w:rPr>
          <w:rFonts w:ascii="Calibri" w:eastAsia="Times New Roman" w:hAnsi="Calibri" w:cs="Calibri"/>
          <w:noProof/>
          <w:sz w:val="20"/>
          <w:szCs w:val="20"/>
          <w:lang w:eastAsia="en-GB"/>
        </w:rPr>
        <w:drawing>
          <wp:anchor distT="0" distB="0" distL="114300" distR="114300" simplePos="0" relativeHeight="251665408" behindDoc="1" locked="0" layoutInCell="1" allowOverlap="1" wp14:anchorId="7B752E45" wp14:editId="6D537064">
            <wp:simplePos x="0" y="0"/>
            <wp:positionH relativeFrom="column">
              <wp:posOffset>3402602</wp:posOffset>
            </wp:positionH>
            <wp:positionV relativeFrom="paragraph">
              <wp:posOffset>48804</wp:posOffset>
            </wp:positionV>
            <wp:extent cx="2207260" cy="1453515"/>
            <wp:effectExtent l="0" t="0" r="2540" b="0"/>
            <wp:wrapTight wrapText="bothSides">
              <wp:wrapPolygon edited="0">
                <wp:start x="0" y="0"/>
                <wp:lineTo x="0" y="21326"/>
                <wp:lineTo x="21501" y="21326"/>
                <wp:lineTo x="21501" y="0"/>
                <wp:lineTo x="0" y="0"/>
              </wp:wrapPolygon>
            </wp:wrapTight>
            <wp:docPr id="10" name="Picture 10" descr="A person standing in front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3-19 at 09.48.5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7260" cy="1453515"/>
                    </a:xfrm>
                    <a:prstGeom prst="rect">
                      <a:avLst/>
                    </a:prstGeom>
                  </pic:spPr>
                </pic:pic>
              </a:graphicData>
            </a:graphic>
            <wp14:sizeRelH relativeFrom="page">
              <wp14:pctWidth>0</wp14:pctWidth>
            </wp14:sizeRelH>
            <wp14:sizeRelV relativeFrom="page">
              <wp14:pctHeight>0</wp14:pctHeight>
            </wp14:sizeRelV>
          </wp:anchor>
        </w:drawing>
      </w:r>
      <w:r w:rsidRPr="00C11753">
        <w:rPr>
          <w:rFonts w:ascii="Calibri" w:eastAsia="Times New Roman" w:hAnsi="Calibri" w:cs="Calibri"/>
          <w:sz w:val="20"/>
          <w:szCs w:val="20"/>
          <w:lang w:eastAsia="en-GB"/>
        </w:rPr>
        <w:t>Size: 1</w:t>
      </w:r>
      <w:r>
        <w:rPr>
          <w:rFonts w:ascii="Calibri" w:eastAsia="Times New Roman" w:hAnsi="Calibri" w:cs="Calibri"/>
          <w:sz w:val="20"/>
          <w:szCs w:val="20"/>
          <w:lang w:eastAsia="en-GB"/>
        </w:rPr>
        <w:t>50</w:t>
      </w:r>
      <w:r w:rsidRPr="00C11753">
        <w:rPr>
          <w:rFonts w:ascii="Calibri" w:eastAsia="Times New Roman" w:hAnsi="Calibri" w:cs="Calibri"/>
          <w:sz w:val="20"/>
          <w:szCs w:val="20"/>
          <w:lang w:eastAsia="en-GB"/>
        </w:rPr>
        <w:t xml:space="preserve"> x </w:t>
      </w:r>
      <w:r>
        <w:rPr>
          <w:rFonts w:ascii="Calibri" w:eastAsia="Times New Roman" w:hAnsi="Calibri" w:cs="Calibri"/>
          <w:sz w:val="20"/>
          <w:szCs w:val="20"/>
          <w:lang w:eastAsia="en-GB"/>
        </w:rPr>
        <w:t>200</w:t>
      </w:r>
      <w:r w:rsidRPr="00C11753">
        <w:rPr>
          <w:rFonts w:ascii="Calibri" w:eastAsia="Times New Roman" w:hAnsi="Calibri" w:cs="Calibri"/>
          <w:sz w:val="20"/>
          <w:szCs w:val="20"/>
          <w:lang w:eastAsia="en-GB"/>
        </w:rPr>
        <w:t xml:space="preserve"> mm</w:t>
      </w:r>
      <w:r w:rsidR="00E25B2F">
        <w:rPr>
          <w:rFonts w:ascii="Calibri" w:eastAsia="Times New Roman" w:hAnsi="Calibri" w:cs="Calibri"/>
          <w:sz w:val="20"/>
          <w:szCs w:val="20"/>
          <w:lang w:eastAsia="en-GB"/>
        </w:rPr>
        <w:t xml:space="preserve">. </w:t>
      </w:r>
      <w:r w:rsidR="00E25B2F" w:rsidRPr="00E25B2F">
        <w:rPr>
          <w:rFonts w:ascii="Calibri" w:eastAsia="Times New Roman" w:hAnsi="Calibri" w:cs="Calibri"/>
          <w:sz w:val="20"/>
          <w:szCs w:val="20"/>
          <w:highlight w:val="yellow"/>
          <w:lang w:eastAsia="en-GB"/>
        </w:rPr>
        <w:t>RRP: £24.99</w:t>
      </w:r>
      <w:r w:rsidR="00E25B2F">
        <w:rPr>
          <w:rFonts w:ascii="Calibri" w:eastAsia="Times New Roman" w:hAnsi="Calibri" w:cs="Calibri"/>
          <w:sz w:val="20"/>
          <w:szCs w:val="20"/>
          <w:lang w:eastAsia="en-GB"/>
        </w:rPr>
        <w:t>.</w:t>
      </w:r>
    </w:p>
    <w:p w14:paraId="37CC6B84" w14:textId="648E272B" w:rsidR="002745C5" w:rsidRDefault="002745C5" w:rsidP="002745C5">
      <w:pPr>
        <w:ind w:left="360"/>
        <w:textAlignment w:val="baseline"/>
        <w:rPr>
          <w:rFonts w:ascii="Calibri" w:eastAsia="Times New Roman" w:hAnsi="Calibri" w:cs="Calibri"/>
          <w:sz w:val="20"/>
          <w:szCs w:val="20"/>
          <w:lang w:eastAsia="en-GB"/>
        </w:rPr>
      </w:pPr>
      <w:r w:rsidRPr="002745C5">
        <w:rPr>
          <w:rFonts w:ascii="Calibri" w:eastAsia="Times New Roman" w:hAnsi="Calibri" w:cs="Calibri"/>
          <w:b/>
          <w:bCs/>
          <w:sz w:val="20"/>
          <w:szCs w:val="20"/>
          <w:lang w:eastAsia="en-GB"/>
        </w:rPr>
        <w:t>MPC50</w:t>
      </w:r>
      <w:r w:rsidRPr="002745C5">
        <w:rPr>
          <w:rFonts w:ascii="Times New Roman" w:eastAsia="Times New Roman" w:hAnsi="Times New Roman" w:cs="Times New Roman"/>
          <w:b/>
          <w:bCs/>
          <w:sz w:val="20"/>
          <w:szCs w:val="20"/>
          <w:lang w:eastAsia="en-GB"/>
        </w:rPr>
        <w:t> – </w:t>
      </w:r>
      <w:r w:rsidRPr="002745C5">
        <w:rPr>
          <w:rFonts w:ascii="Calibri" w:eastAsia="Times New Roman" w:hAnsi="Calibri" w:cs="Calibri"/>
          <w:b/>
          <w:bCs/>
          <w:sz w:val="20"/>
          <w:szCs w:val="20"/>
          <w:lang w:eastAsia="en-GB"/>
        </w:rPr>
        <w:t>Fuji</w:t>
      </w:r>
      <w:r w:rsidR="00A97E71" w:rsidRPr="00C11753">
        <w:rPr>
          <w:rFonts w:ascii="Times New Roman" w:eastAsia="Times New Roman" w:hAnsi="Times New Roman" w:cs="Times New Roman"/>
          <w:sz w:val="20"/>
          <w:szCs w:val="20"/>
          <w:lang w:eastAsia="en-GB"/>
        </w:rPr>
        <w:t>:</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At 3</w:t>
      </w:r>
      <w:r w:rsidR="00E25B2F">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776</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metres, Mt Fuji is iconic and sacred to Japan. This year, Aquapac are celebrating 25 years of selling in Japan.</w:t>
      </w:r>
      <w:r w:rsidR="00542237">
        <w:rPr>
          <w:rFonts w:ascii="Calibri" w:eastAsia="Times New Roman" w:hAnsi="Calibri" w:cs="Calibri"/>
          <w:sz w:val="20"/>
          <w:szCs w:val="20"/>
          <w:lang w:eastAsia="en-GB"/>
        </w:rPr>
        <w:t xml:space="preserve"> </w:t>
      </w:r>
      <w:r w:rsidR="00542237" w:rsidRPr="00542237">
        <w:rPr>
          <w:rFonts w:ascii="Calibri" w:eastAsia="Times New Roman" w:hAnsi="Calibri" w:cs="Calibri"/>
          <w:sz w:val="20"/>
          <w:szCs w:val="20"/>
          <w:highlight w:val="yellow"/>
          <w:lang w:eastAsia="en-GB"/>
        </w:rPr>
        <w:t>Big enough to carry most things and hang around your neck.</w:t>
      </w:r>
      <w:r w:rsidRPr="00542237">
        <w:rPr>
          <w:rFonts w:ascii="Calibri" w:eastAsia="Times New Roman" w:hAnsi="Calibri" w:cs="Calibri"/>
          <w:sz w:val="20"/>
          <w:szCs w:val="20"/>
          <w:highlight w:val="yellow"/>
          <w:lang w:eastAsia="en-GB"/>
        </w:rPr>
        <w:t> </w:t>
      </w:r>
      <w:r w:rsidRPr="002745C5">
        <w:rPr>
          <w:rFonts w:ascii="Calibri" w:eastAsia="Times New Roman" w:hAnsi="Calibri" w:cs="Calibri"/>
          <w:sz w:val="20"/>
          <w:szCs w:val="20"/>
          <w:lang w:eastAsia="en-GB"/>
        </w:rPr>
        <w:t>  </w:t>
      </w:r>
    </w:p>
    <w:p w14:paraId="6F27AC89" w14:textId="3AC9BC35" w:rsidR="00C11753" w:rsidRPr="002745C5" w:rsidRDefault="00C11753" w:rsidP="00C11753">
      <w:pPr>
        <w:ind w:left="360"/>
        <w:textAlignment w:val="baseline"/>
        <w:rPr>
          <w:rFonts w:ascii="Calibri" w:eastAsia="Times New Roman" w:hAnsi="Calibri" w:cs="Calibri"/>
          <w:sz w:val="20"/>
          <w:szCs w:val="20"/>
          <w:lang w:eastAsia="en-GB"/>
        </w:rPr>
      </w:pPr>
      <w:r w:rsidRPr="00C11753">
        <w:rPr>
          <w:rFonts w:ascii="Calibri" w:eastAsia="Times New Roman" w:hAnsi="Calibri" w:cs="Calibri"/>
          <w:sz w:val="20"/>
          <w:szCs w:val="20"/>
          <w:lang w:eastAsia="en-GB"/>
        </w:rPr>
        <w:t>Size: 1</w:t>
      </w:r>
      <w:r>
        <w:rPr>
          <w:rFonts w:ascii="Calibri" w:eastAsia="Times New Roman" w:hAnsi="Calibri" w:cs="Calibri"/>
          <w:sz w:val="20"/>
          <w:szCs w:val="20"/>
          <w:lang w:eastAsia="en-GB"/>
        </w:rPr>
        <w:t>50</w:t>
      </w:r>
      <w:r w:rsidRPr="00C11753">
        <w:rPr>
          <w:rFonts w:ascii="Calibri" w:eastAsia="Times New Roman" w:hAnsi="Calibri" w:cs="Calibri"/>
          <w:sz w:val="20"/>
          <w:szCs w:val="20"/>
          <w:lang w:eastAsia="en-GB"/>
        </w:rPr>
        <w:t xml:space="preserve"> x </w:t>
      </w:r>
      <w:r>
        <w:rPr>
          <w:rFonts w:ascii="Calibri" w:eastAsia="Times New Roman" w:hAnsi="Calibri" w:cs="Calibri"/>
          <w:sz w:val="20"/>
          <w:szCs w:val="20"/>
          <w:lang w:eastAsia="en-GB"/>
        </w:rPr>
        <w:t>295</w:t>
      </w:r>
      <w:r w:rsidRPr="00C11753">
        <w:rPr>
          <w:rFonts w:ascii="Calibri" w:eastAsia="Times New Roman" w:hAnsi="Calibri" w:cs="Calibri"/>
          <w:sz w:val="20"/>
          <w:szCs w:val="20"/>
          <w:lang w:eastAsia="en-GB"/>
        </w:rPr>
        <w:t xml:space="preserve"> mm</w:t>
      </w:r>
      <w:r w:rsidR="00E25B2F">
        <w:rPr>
          <w:rFonts w:ascii="Calibri" w:eastAsia="Times New Roman" w:hAnsi="Calibri" w:cs="Calibri"/>
          <w:sz w:val="20"/>
          <w:szCs w:val="20"/>
          <w:lang w:eastAsia="en-GB"/>
        </w:rPr>
        <w:t xml:space="preserve">. </w:t>
      </w:r>
      <w:r w:rsidR="00E25B2F" w:rsidRPr="00E25B2F">
        <w:rPr>
          <w:rFonts w:ascii="Calibri" w:eastAsia="Times New Roman" w:hAnsi="Calibri" w:cs="Calibri"/>
          <w:sz w:val="20"/>
          <w:szCs w:val="20"/>
          <w:highlight w:val="yellow"/>
          <w:lang w:eastAsia="en-GB"/>
        </w:rPr>
        <w:t>RRP: £21.99</w:t>
      </w:r>
      <w:r w:rsidR="00E25B2F">
        <w:rPr>
          <w:rFonts w:ascii="Calibri" w:eastAsia="Times New Roman" w:hAnsi="Calibri" w:cs="Calibri"/>
          <w:sz w:val="20"/>
          <w:szCs w:val="20"/>
          <w:lang w:eastAsia="en-GB"/>
        </w:rPr>
        <w:t>.</w:t>
      </w:r>
    </w:p>
    <w:p w14:paraId="3845891C" w14:textId="5147FA27" w:rsidR="002745C5" w:rsidRDefault="002745C5" w:rsidP="002745C5">
      <w:pPr>
        <w:ind w:left="360"/>
        <w:textAlignment w:val="baseline"/>
        <w:rPr>
          <w:rFonts w:ascii="Calibri" w:eastAsia="Times New Roman" w:hAnsi="Calibri" w:cs="Calibri"/>
          <w:sz w:val="20"/>
          <w:szCs w:val="20"/>
          <w:lang w:eastAsia="en-GB"/>
        </w:rPr>
      </w:pPr>
      <w:r w:rsidRPr="002745C5">
        <w:rPr>
          <w:rFonts w:ascii="Calibri" w:eastAsia="Times New Roman" w:hAnsi="Calibri" w:cs="Calibri"/>
          <w:b/>
          <w:bCs/>
          <w:sz w:val="20"/>
          <w:szCs w:val="20"/>
          <w:lang w:eastAsia="en-GB"/>
        </w:rPr>
        <w:t>MPC60</w:t>
      </w:r>
      <w:r w:rsidRPr="002745C5">
        <w:rPr>
          <w:rFonts w:ascii="Times New Roman" w:eastAsia="Times New Roman" w:hAnsi="Times New Roman" w:cs="Times New Roman"/>
          <w:b/>
          <w:bCs/>
          <w:sz w:val="20"/>
          <w:szCs w:val="20"/>
          <w:lang w:eastAsia="en-GB"/>
        </w:rPr>
        <w:t> – </w:t>
      </w:r>
      <w:r w:rsidRPr="002745C5">
        <w:rPr>
          <w:rFonts w:ascii="Calibri" w:eastAsia="Times New Roman" w:hAnsi="Calibri" w:cs="Calibri"/>
          <w:b/>
          <w:bCs/>
          <w:sz w:val="20"/>
          <w:szCs w:val="20"/>
          <w:lang w:eastAsia="en-GB"/>
        </w:rPr>
        <w:t>Matterhorn</w:t>
      </w:r>
      <w:r w:rsidR="00A97E71" w:rsidRPr="00C11753">
        <w:rPr>
          <w:rFonts w:ascii="Calibri" w:eastAsia="Times New Roman" w:hAnsi="Calibri" w:cs="Calibri"/>
          <w:b/>
          <w:bCs/>
          <w:sz w:val="20"/>
          <w:szCs w:val="20"/>
          <w:lang w:eastAsia="en-GB"/>
        </w:rPr>
        <w:t>:</w:t>
      </w:r>
      <w:r w:rsidRPr="002745C5">
        <w:rPr>
          <w:rFonts w:ascii="Calibri" w:eastAsia="Times New Roman" w:hAnsi="Calibri" w:cs="Calibri"/>
          <w:sz w:val="20"/>
          <w:szCs w:val="20"/>
          <w:lang w:eastAsia="en-GB"/>
        </w:rPr>
        <w:t xml:space="preserve"> Famed for its symmetry and beauty, Matterhorn is 4</w:t>
      </w:r>
      <w:r w:rsidR="00E25B2F">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478 metres in height. </w:t>
      </w:r>
      <w:r w:rsidR="00542237" w:rsidRPr="00542237">
        <w:rPr>
          <w:rFonts w:ascii="Calibri" w:eastAsia="Times New Roman" w:hAnsi="Calibri" w:cs="Calibri"/>
          <w:sz w:val="20"/>
          <w:szCs w:val="20"/>
          <w:highlight w:val="yellow"/>
          <w:lang w:eastAsia="en-GB"/>
        </w:rPr>
        <w:t>Fits a 10-inch tablet too.</w:t>
      </w:r>
    </w:p>
    <w:p w14:paraId="52A1DA9B" w14:textId="68460808" w:rsidR="00C11753" w:rsidRPr="002745C5" w:rsidRDefault="00C11753" w:rsidP="00C11753">
      <w:pPr>
        <w:ind w:left="360"/>
        <w:textAlignment w:val="baseline"/>
        <w:rPr>
          <w:rFonts w:ascii="Calibri" w:eastAsia="Times New Roman" w:hAnsi="Calibri" w:cs="Calibri"/>
          <w:sz w:val="20"/>
          <w:szCs w:val="20"/>
          <w:lang w:eastAsia="en-GB"/>
        </w:rPr>
      </w:pPr>
      <w:r w:rsidRPr="00C11753">
        <w:rPr>
          <w:rFonts w:ascii="Calibri" w:eastAsia="Times New Roman" w:hAnsi="Calibri" w:cs="Calibri"/>
          <w:sz w:val="20"/>
          <w:szCs w:val="20"/>
          <w:lang w:eastAsia="en-GB"/>
        </w:rPr>
        <w:t xml:space="preserve">Size: </w:t>
      </w:r>
      <w:r>
        <w:rPr>
          <w:rFonts w:ascii="Calibri" w:eastAsia="Times New Roman" w:hAnsi="Calibri" w:cs="Calibri"/>
          <w:sz w:val="20"/>
          <w:szCs w:val="20"/>
          <w:lang w:eastAsia="en-GB"/>
        </w:rPr>
        <w:t>200</w:t>
      </w:r>
      <w:r w:rsidRPr="00C11753">
        <w:rPr>
          <w:rFonts w:ascii="Calibri" w:eastAsia="Times New Roman" w:hAnsi="Calibri" w:cs="Calibri"/>
          <w:sz w:val="20"/>
          <w:szCs w:val="20"/>
          <w:lang w:eastAsia="en-GB"/>
        </w:rPr>
        <w:t xml:space="preserve"> x </w:t>
      </w:r>
      <w:r>
        <w:rPr>
          <w:rFonts w:ascii="Calibri" w:eastAsia="Times New Roman" w:hAnsi="Calibri" w:cs="Calibri"/>
          <w:sz w:val="20"/>
          <w:szCs w:val="20"/>
          <w:lang w:eastAsia="en-GB"/>
        </w:rPr>
        <w:t>290</w:t>
      </w:r>
      <w:r w:rsidRPr="00C11753">
        <w:rPr>
          <w:rFonts w:ascii="Calibri" w:eastAsia="Times New Roman" w:hAnsi="Calibri" w:cs="Calibri"/>
          <w:sz w:val="20"/>
          <w:szCs w:val="20"/>
          <w:lang w:eastAsia="en-GB"/>
        </w:rPr>
        <w:t xml:space="preserve"> mm</w:t>
      </w:r>
      <w:r w:rsidR="00E25B2F">
        <w:rPr>
          <w:rFonts w:ascii="Calibri" w:eastAsia="Times New Roman" w:hAnsi="Calibri" w:cs="Calibri"/>
          <w:sz w:val="20"/>
          <w:szCs w:val="20"/>
          <w:lang w:eastAsia="en-GB"/>
        </w:rPr>
        <w:t xml:space="preserve">. </w:t>
      </w:r>
      <w:r w:rsidR="00E25B2F" w:rsidRPr="00E25B2F">
        <w:rPr>
          <w:rFonts w:ascii="Calibri" w:eastAsia="Times New Roman" w:hAnsi="Calibri" w:cs="Calibri"/>
          <w:sz w:val="20"/>
          <w:szCs w:val="20"/>
          <w:highlight w:val="yellow"/>
          <w:lang w:eastAsia="en-GB"/>
        </w:rPr>
        <w:t>RRP: £29.99</w:t>
      </w:r>
      <w:r w:rsidR="00E25B2F">
        <w:rPr>
          <w:rFonts w:ascii="Calibri" w:eastAsia="Times New Roman" w:hAnsi="Calibri" w:cs="Calibri"/>
          <w:sz w:val="20"/>
          <w:szCs w:val="20"/>
          <w:lang w:eastAsia="en-GB"/>
        </w:rPr>
        <w:t>.</w:t>
      </w:r>
    </w:p>
    <w:p w14:paraId="5EA9CF10" w14:textId="58E13B21" w:rsidR="002745C5" w:rsidRDefault="002745C5" w:rsidP="002745C5">
      <w:pPr>
        <w:ind w:left="360"/>
        <w:textAlignment w:val="baseline"/>
        <w:rPr>
          <w:rFonts w:ascii="Calibri" w:eastAsia="Times New Roman" w:hAnsi="Calibri" w:cs="Calibri"/>
          <w:sz w:val="20"/>
          <w:szCs w:val="20"/>
          <w:lang w:eastAsia="en-GB"/>
        </w:rPr>
      </w:pPr>
      <w:r w:rsidRPr="002745C5">
        <w:rPr>
          <w:rFonts w:ascii="Calibri" w:eastAsia="Times New Roman" w:hAnsi="Calibri" w:cs="Calibri"/>
          <w:b/>
          <w:bCs/>
          <w:sz w:val="20"/>
          <w:szCs w:val="20"/>
          <w:lang w:eastAsia="en-GB"/>
        </w:rPr>
        <w:t>MPC70 - Mont Blanc</w:t>
      </w:r>
      <w:r w:rsidR="00A97E71" w:rsidRPr="00C11753">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 xml:space="preserve"> The biggest mountain in Europe at 4</w:t>
      </w:r>
      <w:r w:rsidR="00E25B2F">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808</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metres. </w:t>
      </w:r>
      <w:r w:rsidR="00542237" w:rsidRPr="00542237">
        <w:rPr>
          <w:rFonts w:ascii="Calibri" w:eastAsia="Times New Roman" w:hAnsi="Calibri" w:cs="Calibri"/>
          <w:sz w:val="20"/>
          <w:szCs w:val="20"/>
          <w:highlight w:val="yellow"/>
          <w:lang w:eastAsia="en-GB"/>
        </w:rPr>
        <w:t xml:space="preserve">A perfect travel </w:t>
      </w:r>
      <w:proofErr w:type="gramStart"/>
      <w:r w:rsidR="00542237" w:rsidRPr="00542237">
        <w:rPr>
          <w:rFonts w:ascii="Calibri" w:eastAsia="Times New Roman" w:hAnsi="Calibri" w:cs="Calibri"/>
          <w:sz w:val="20"/>
          <w:szCs w:val="20"/>
          <w:highlight w:val="yellow"/>
          <w:lang w:eastAsia="en-GB"/>
        </w:rPr>
        <w:t>case</w:t>
      </w:r>
      <w:proofErr w:type="gramEnd"/>
      <w:r w:rsidR="00542237" w:rsidRPr="00542237">
        <w:rPr>
          <w:rFonts w:ascii="Calibri" w:eastAsia="Times New Roman" w:hAnsi="Calibri" w:cs="Calibri"/>
          <w:sz w:val="20"/>
          <w:szCs w:val="20"/>
          <w:highlight w:val="yellow"/>
          <w:lang w:eastAsia="en-GB"/>
        </w:rPr>
        <w:t>.</w:t>
      </w:r>
    </w:p>
    <w:p w14:paraId="390BF32B" w14:textId="3963DB03" w:rsidR="00C11753" w:rsidRPr="002745C5" w:rsidRDefault="00C11753" w:rsidP="00C11753">
      <w:pPr>
        <w:ind w:left="360"/>
        <w:textAlignment w:val="baseline"/>
        <w:rPr>
          <w:rFonts w:ascii="Calibri" w:eastAsia="Times New Roman" w:hAnsi="Calibri" w:cs="Calibri"/>
          <w:sz w:val="20"/>
          <w:szCs w:val="20"/>
          <w:lang w:eastAsia="en-GB"/>
        </w:rPr>
      </w:pPr>
      <w:r w:rsidRPr="00C11753">
        <w:rPr>
          <w:rFonts w:ascii="Calibri" w:eastAsia="Times New Roman" w:hAnsi="Calibri" w:cs="Calibri"/>
          <w:sz w:val="20"/>
          <w:szCs w:val="20"/>
          <w:lang w:eastAsia="en-GB"/>
        </w:rPr>
        <w:t xml:space="preserve">Size: </w:t>
      </w:r>
      <w:r>
        <w:rPr>
          <w:rFonts w:ascii="Calibri" w:eastAsia="Times New Roman" w:hAnsi="Calibri" w:cs="Calibri"/>
          <w:sz w:val="20"/>
          <w:szCs w:val="20"/>
          <w:lang w:eastAsia="en-GB"/>
        </w:rPr>
        <w:t>250</w:t>
      </w:r>
      <w:r w:rsidRPr="00C11753">
        <w:rPr>
          <w:rFonts w:ascii="Calibri" w:eastAsia="Times New Roman" w:hAnsi="Calibri" w:cs="Calibri"/>
          <w:sz w:val="20"/>
          <w:szCs w:val="20"/>
          <w:lang w:eastAsia="en-GB"/>
        </w:rPr>
        <w:t xml:space="preserve"> x </w:t>
      </w:r>
      <w:r>
        <w:rPr>
          <w:rFonts w:ascii="Calibri" w:eastAsia="Times New Roman" w:hAnsi="Calibri" w:cs="Calibri"/>
          <w:sz w:val="20"/>
          <w:szCs w:val="20"/>
          <w:lang w:eastAsia="en-GB"/>
        </w:rPr>
        <w:t>380</w:t>
      </w:r>
      <w:r w:rsidRPr="00C11753">
        <w:rPr>
          <w:rFonts w:ascii="Calibri" w:eastAsia="Times New Roman" w:hAnsi="Calibri" w:cs="Calibri"/>
          <w:sz w:val="20"/>
          <w:szCs w:val="20"/>
          <w:lang w:eastAsia="en-GB"/>
        </w:rPr>
        <w:t xml:space="preserve"> mm</w:t>
      </w:r>
      <w:r w:rsidR="00E25B2F">
        <w:rPr>
          <w:rFonts w:ascii="Calibri" w:eastAsia="Times New Roman" w:hAnsi="Calibri" w:cs="Calibri"/>
          <w:sz w:val="20"/>
          <w:szCs w:val="20"/>
          <w:lang w:eastAsia="en-GB"/>
        </w:rPr>
        <w:t xml:space="preserve">. </w:t>
      </w:r>
      <w:r w:rsidR="00E25B2F" w:rsidRPr="00E25B2F">
        <w:rPr>
          <w:rFonts w:ascii="Calibri" w:eastAsia="Times New Roman" w:hAnsi="Calibri" w:cs="Calibri"/>
          <w:sz w:val="20"/>
          <w:szCs w:val="20"/>
          <w:highlight w:val="yellow"/>
          <w:lang w:eastAsia="en-GB"/>
        </w:rPr>
        <w:t>RRP: £34.99.</w:t>
      </w:r>
    </w:p>
    <w:p w14:paraId="33797520" w14:textId="3B9ADAF8" w:rsidR="002745C5" w:rsidRDefault="002745C5" w:rsidP="002745C5">
      <w:pPr>
        <w:ind w:left="360"/>
        <w:textAlignment w:val="baseline"/>
        <w:rPr>
          <w:rFonts w:ascii="Calibri" w:eastAsia="Times New Roman" w:hAnsi="Calibri" w:cs="Calibri"/>
          <w:sz w:val="20"/>
          <w:szCs w:val="20"/>
          <w:lang w:eastAsia="en-GB"/>
        </w:rPr>
      </w:pPr>
      <w:r w:rsidRPr="002745C5">
        <w:rPr>
          <w:rFonts w:ascii="Calibri" w:eastAsia="Times New Roman" w:hAnsi="Calibri" w:cs="Calibri"/>
          <w:b/>
          <w:bCs/>
          <w:sz w:val="20"/>
          <w:szCs w:val="20"/>
          <w:lang w:eastAsia="en-GB"/>
        </w:rPr>
        <w:t>MPC80</w:t>
      </w:r>
      <w:r w:rsidRPr="002745C5">
        <w:rPr>
          <w:rFonts w:ascii="Times New Roman" w:eastAsia="Times New Roman" w:hAnsi="Times New Roman" w:cs="Times New Roman"/>
          <w:b/>
          <w:bCs/>
          <w:sz w:val="20"/>
          <w:szCs w:val="20"/>
          <w:lang w:eastAsia="en-GB"/>
        </w:rPr>
        <w:t> – </w:t>
      </w:r>
      <w:r w:rsidRPr="002745C5">
        <w:rPr>
          <w:rFonts w:ascii="Calibri" w:eastAsia="Times New Roman" w:hAnsi="Calibri" w:cs="Calibri"/>
          <w:b/>
          <w:bCs/>
          <w:sz w:val="20"/>
          <w:szCs w:val="20"/>
          <w:lang w:eastAsia="en-GB"/>
        </w:rPr>
        <w:t>Kilimanjaro</w:t>
      </w:r>
      <w:r w:rsidR="00A97E71" w:rsidRPr="00C11753">
        <w:rPr>
          <w:rFonts w:ascii="Calibri" w:eastAsia="Times New Roman" w:hAnsi="Calibri" w:cs="Calibri"/>
          <w:b/>
          <w:bCs/>
          <w:sz w:val="20"/>
          <w:szCs w:val="20"/>
          <w:lang w:eastAsia="en-GB"/>
        </w:rPr>
        <w:t>:</w:t>
      </w:r>
      <w:r w:rsidRPr="002745C5">
        <w:rPr>
          <w:rFonts w:ascii="Calibri" w:eastAsia="Times New Roman" w:hAnsi="Calibri" w:cs="Calibri"/>
          <w:sz w:val="20"/>
          <w:szCs w:val="20"/>
          <w:lang w:eastAsia="en-GB"/>
        </w:rPr>
        <w:t xml:space="preserve"> At 5</w:t>
      </w:r>
      <w:r w:rsidR="00E25B2F">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885 metres, the</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tallest in Africa, Kilimanjaro is a stand</w:t>
      </w:r>
      <w:r w:rsidRPr="002745C5">
        <w:rPr>
          <w:rFonts w:ascii="Times New Roman" w:eastAsia="Times New Roman" w:hAnsi="Times New Roman" w:cs="Times New Roman"/>
          <w:sz w:val="20"/>
          <w:szCs w:val="20"/>
          <w:lang w:eastAsia="en-GB"/>
        </w:rPr>
        <w:t>-</w:t>
      </w:r>
      <w:r w:rsidRPr="002745C5">
        <w:rPr>
          <w:rFonts w:ascii="Calibri" w:eastAsia="Times New Roman" w:hAnsi="Calibri" w:cs="Calibri"/>
          <w:sz w:val="20"/>
          <w:szCs w:val="20"/>
          <w:lang w:eastAsia="en-GB"/>
        </w:rPr>
        <w:t>out mountain and case. </w:t>
      </w:r>
    </w:p>
    <w:p w14:paraId="2E371D9A" w14:textId="61A419DC" w:rsidR="00C11753" w:rsidRPr="002745C5" w:rsidRDefault="00C11753" w:rsidP="00C11753">
      <w:pPr>
        <w:ind w:left="360"/>
        <w:textAlignment w:val="baseline"/>
        <w:rPr>
          <w:rFonts w:ascii="Calibri" w:eastAsia="Times New Roman" w:hAnsi="Calibri" w:cs="Calibri"/>
          <w:sz w:val="20"/>
          <w:szCs w:val="20"/>
          <w:lang w:eastAsia="en-GB"/>
        </w:rPr>
      </w:pPr>
      <w:r w:rsidRPr="00C11753">
        <w:rPr>
          <w:rFonts w:ascii="Calibri" w:eastAsia="Times New Roman" w:hAnsi="Calibri" w:cs="Calibri"/>
          <w:sz w:val="20"/>
          <w:szCs w:val="20"/>
          <w:lang w:eastAsia="en-GB"/>
        </w:rPr>
        <w:t xml:space="preserve">Size: </w:t>
      </w:r>
      <w:r>
        <w:rPr>
          <w:rFonts w:ascii="Calibri" w:eastAsia="Times New Roman" w:hAnsi="Calibri" w:cs="Calibri"/>
          <w:sz w:val="20"/>
          <w:szCs w:val="20"/>
          <w:lang w:eastAsia="en-GB"/>
        </w:rPr>
        <w:t xml:space="preserve">350 </w:t>
      </w:r>
      <w:r w:rsidRPr="00C11753">
        <w:rPr>
          <w:rFonts w:ascii="Calibri" w:eastAsia="Times New Roman" w:hAnsi="Calibri" w:cs="Calibri"/>
          <w:sz w:val="20"/>
          <w:szCs w:val="20"/>
          <w:lang w:eastAsia="en-GB"/>
        </w:rPr>
        <w:t xml:space="preserve">x </w:t>
      </w:r>
      <w:r>
        <w:rPr>
          <w:rFonts w:ascii="Calibri" w:eastAsia="Times New Roman" w:hAnsi="Calibri" w:cs="Calibri"/>
          <w:sz w:val="20"/>
          <w:szCs w:val="20"/>
          <w:lang w:eastAsia="en-GB"/>
        </w:rPr>
        <w:t>295</w:t>
      </w:r>
      <w:r w:rsidRPr="00C11753">
        <w:rPr>
          <w:rFonts w:ascii="Calibri" w:eastAsia="Times New Roman" w:hAnsi="Calibri" w:cs="Calibri"/>
          <w:sz w:val="20"/>
          <w:szCs w:val="20"/>
          <w:lang w:eastAsia="en-GB"/>
        </w:rPr>
        <w:t xml:space="preserve"> mm</w:t>
      </w:r>
      <w:r w:rsidR="00E25B2F">
        <w:rPr>
          <w:rFonts w:ascii="Calibri" w:eastAsia="Times New Roman" w:hAnsi="Calibri" w:cs="Calibri"/>
          <w:sz w:val="20"/>
          <w:szCs w:val="20"/>
          <w:lang w:eastAsia="en-GB"/>
        </w:rPr>
        <w:t xml:space="preserve">. </w:t>
      </w:r>
      <w:r w:rsidR="00E25B2F" w:rsidRPr="00E25B2F">
        <w:rPr>
          <w:rFonts w:ascii="Calibri" w:eastAsia="Times New Roman" w:hAnsi="Calibri" w:cs="Calibri"/>
          <w:sz w:val="20"/>
          <w:szCs w:val="20"/>
          <w:highlight w:val="yellow"/>
          <w:lang w:eastAsia="en-GB"/>
        </w:rPr>
        <w:t>RRP: £35.99.</w:t>
      </w:r>
    </w:p>
    <w:p w14:paraId="558F1E12" w14:textId="2584C51D" w:rsidR="002745C5" w:rsidRPr="002745C5" w:rsidRDefault="002745C5" w:rsidP="002745C5">
      <w:pPr>
        <w:ind w:left="360"/>
        <w:textAlignment w:val="baseline"/>
        <w:rPr>
          <w:rFonts w:ascii="Arial" w:eastAsia="Times New Roman" w:hAnsi="Arial" w:cs="Arial"/>
          <w:sz w:val="20"/>
          <w:szCs w:val="20"/>
          <w:lang w:eastAsia="en-GB"/>
        </w:rPr>
      </w:pPr>
      <w:r w:rsidRPr="002745C5">
        <w:rPr>
          <w:rFonts w:ascii="Calibri" w:eastAsia="Times New Roman" w:hAnsi="Calibri" w:cs="Calibri"/>
          <w:b/>
          <w:bCs/>
          <w:sz w:val="20"/>
          <w:szCs w:val="20"/>
          <w:lang w:eastAsia="en-GB"/>
        </w:rPr>
        <w:t>MPC90</w:t>
      </w:r>
      <w:r w:rsidRPr="002745C5">
        <w:rPr>
          <w:rFonts w:ascii="Times New Roman" w:eastAsia="Times New Roman" w:hAnsi="Times New Roman" w:cs="Times New Roman"/>
          <w:b/>
          <w:bCs/>
          <w:sz w:val="20"/>
          <w:szCs w:val="20"/>
          <w:lang w:eastAsia="en-GB"/>
        </w:rPr>
        <w:t> – </w:t>
      </w:r>
      <w:r w:rsidRPr="002745C5">
        <w:rPr>
          <w:rFonts w:ascii="Calibri" w:eastAsia="Times New Roman" w:hAnsi="Calibri" w:cs="Calibri"/>
          <w:b/>
          <w:bCs/>
          <w:sz w:val="20"/>
          <w:szCs w:val="20"/>
          <w:lang w:eastAsia="en-GB"/>
        </w:rPr>
        <w:t>Everes</w:t>
      </w:r>
      <w:r w:rsidR="00A97E71" w:rsidRPr="00C11753">
        <w:rPr>
          <w:rFonts w:ascii="Times New Roman" w:eastAsia="Times New Roman" w:hAnsi="Times New Roman" w:cs="Times New Roman"/>
          <w:b/>
          <w:bCs/>
          <w:sz w:val="20"/>
          <w:szCs w:val="20"/>
          <w:lang w:eastAsia="en-GB"/>
        </w:rPr>
        <w:t>t:</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A colossal</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8</w:t>
      </w:r>
      <w:r w:rsidR="00E25B2F">
        <w:rPr>
          <w:rFonts w:ascii="Calibri" w:eastAsia="Times New Roman" w:hAnsi="Calibri" w:cs="Calibri"/>
          <w:sz w:val="20"/>
          <w:szCs w:val="20"/>
          <w:lang w:eastAsia="en-GB"/>
        </w:rPr>
        <w:t>,</w:t>
      </w:r>
      <w:r w:rsidRPr="002745C5">
        <w:rPr>
          <w:rFonts w:ascii="Calibri" w:eastAsia="Times New Roman" w:hAnsi="Calibri" w:cs="Calibri"/>
          <w:sz w:val="20"/>
          <w:szCs w:val="20"/>
          <w:lang w:eastAsia="en-GB"/>
        </w:rPr>
        <w:t>848 metres, Mt Everest is</w:t>
      </w:r>
      <w:r w:rsidRPr="002745C5">
        <w:rPr>
          <w:rFonts w:ascii="Times New Roman" w:eastAsia="Times New Roman" w:hAnsi="Times New Roman" w:cs="Times New Roman"/>
          <w:sz w:val="20"/>
          <w:szCs w:val="20"/>
          <w:lang w:eastAsia="en-GB"/>
        </w:rPr>
        <w:t> </w:t>
      </w:r>
      <w:r w:rsidRPr="002745C5">
        <w:rPr>
          <w:rFonts w:ascii="Calibri" w:eastAsia="Times New Roman" w:hAnsi="Calibri" w:cs="Calibri"/>
          <w:sz w:val="20"/>
          <w:szCs w:val="20"/>
          <w:lang w:eastAsia="en-GB"/>
        </w:rPr>
        <w:t>the highest mountain for the largest case</w:t>
      </w:r>
      <w:r w:rsidRPr="00542237">
        <w:rPr>
          <w:rFonts w:ascii="Calibri" w:eastAsia="Times New Roman" w:hAnsi="Calibri" w:cs="Calibri"/>
          <w:sz w:val="20"/>
          <w:szCs w:val="20"/>
          <w:highlight w:val="yellow"/>
          <w:lang w:eastAsia="en-GB"/>
        </w:rPr>
        <w:t>. </w:t>
      </w:r>
      <w:r w:rsidR="00542237" w:rsidRPr="00542237">
        <w:rPr>
          <w:rFonts w:ascii="Calibri" w:eastAsia="Times New Roman" w:hAnsi="Calibri" w:cs="Calibri"/>
          <w:sz w:val="20"/>
          <w:szCs w:val="20"/>
          <w:highlight w:val="yellow"/>
          <w:lang w:eastAsia="en-GB"/>
        </w:rPr>
        <w:t>A truly versatile case: wear it on your back, over your shoulder or carry on a handle as well as tying it down.</w:t>
      </w:r>
      <w:r w:rsidRPr="002745C5">
        <w:rPr>
          <w:rFonts w:ascii="Calibri" w:eastAsia="Times New Roman" w:hAnsi="Calibri" w:cs="Calibri"/>
          <w:sz w:val="20"/>
          <w:szCs w:val="20"/>
          <w:lang w:eastAsia="en-GB"/>
        </w:rPr>
        <w:t> </w:t>
      </w:r>
    </w:p>
    <w:p w14:paraId="1804C0C3" w14:textId="1D87A197" w:rsidR="00C11753" w:rsidRPr="002745C5" w:rsidRDefault="00C11753" w:rsidP="00C11753">
      <w:pPr>
        <w:ind w:left="360"/>
        <w:textAlignment w:val="baseline"/>
        <w:rPr>
          <w:rFonts w:ascii="Calibri" w:eastAsia="Times New Roman" w:hAnsi="Calibri" w:cs="Calibri"/>
          <w:sz w:val="20"/>
          <w:szCs w:val="20"/>
          <w:lang w:eastAsia="en-GB"/>
        </w:rPr>
      </w:pPr>
      <w:r w:rsidRPr="00C11753">
        <w:rPr>
          <w:rFonts w:ascii="Calibri" w:eastAsia="Times New Roman" w:hAnsi="Calibri" w:cs="Calibri"/>
          <w:sz w:val="20"/>
          <w:szCs w:val="20"/>
          <w:lang w:eastAsia="en-GB"/>
        </w:rPr>
        <w:t xml:space="preserve">Size: </w:t>
      </w:r>
      <w:r>
        <w:rPr>
          <w:rFonts w:ascii="Calibri" w:eastAsia="Times New Roman" w:hAnsi="Calibri" w:cs="Calibri"/>
          <w:sz w:val="20"/>
          <w:szCs w:val="20"/>
          <w:lang w:eastAsia="en-GB"/>
        </w:rPr>
        <w:t>350</w:t>
      </w:r>
      <w:r w:rsidRPr="00C11753">
        <w:rPr>
          <w:rFonts w:ascii="Calibri" w:eastAsia="Times New Roman" w:hAnsi="Calibri" w:cs="Calibri"/>
          <w:sz w:val="20"/>
          <w:szCs w:val="20"/>
          <w:lang w:eastAsia="en-GB"/>
        </w:rPr>
        <w:t xml:space="preserve"> x </w:t>
      </w:r>
      <w:r>
        <w:rPr>
          <w:rFonts w:ascii="Calibri" w:eastAsia="Times New Roman" w:hAnsi="Calibri" w:cs="Calibri"/>
          <w:sz w:val="20"/>
          <w:szCs w:val="20"/>
          <w:lang w:eastAsia="en-GB"/>
        </w:rPr>
        <w:t>430</w:t>
      </w:r>
      <w:r w:rsidRPr="00C11753">
        <w:rPr>
          <w:rFonts w:ascii="Calibri" w:eastAsia="Times New Roman" w:hAnsi="Calibri" w:cs="Calibri"/>
          <w:sz w:val="20"/>
          <w:szCs w:val="20"/>
          <w:lang w:eastAsia="en-GB"/>
        </w:rPr>
        <w:t xml:space="preserve"> mm</w:t>
      </w:r>
      <w:r w:rsidR="00E25B2F">
        <w:rPr>
          <w:rFonts w:ascii="Calibri" w:eastAsia="Times New Roman" w:hAnsi="Calibri" w:cs="Calibri"/>
          <w:sz w:val="20"/>
          <w:szCs w:val="20"/>
          <w:lang w:eastAsia="en-GB"/>
        </w:rPr>
        <w:t xml:space="preserve">. </w:t>
      </w:r>
      <w:r w:rsidR="00E25B2F" w:rsidRPr="00E25B2F">
        <w:rPr>
          <w:rFonts w:ascii="Calibri" w:eastAsia="Times New Roman" w:hAnsi="Calibri" w:cs="Calibri"/>
          <w:sz w:val="20"/>
          <w:szCs w:val="20"/>
          <w:highlight w:val="yellow"/>
          <w:lang w:eastAsia="en-GB"/>
        </w:rPr>
        <w:t>RRP: £44.99.</w:t>
      </w:r>
    </w:p>
    <w:p w14:paraId="6E818362" w14:textId="0963B10A" w:rsidR="002745C5" w:rsidRPr="002745C5" w:rsidRDefault="002745C5" w:rsidP="002745C5">
      <w:pPr>
        <w:ind w:left="360"/>
        <w:textAlignment w:val="baseline"/>
        <w:rPr>
          <w:rFonts w:ascii="Arial" w:eastAsia="Times New Roman" w:hAnsi="Arial" w:cs="Arial"/>
          <w:sz w:val="20"/>
          <w:szCs w:val="20"/>
          <w:lang w:eastAsia="en-GB"/>
        </w:rPr>
      </w:pPr>
    </w:p>
    <w:p w14:paraId="0580541E" w14:textId="77777777" w:rsidR="002745C5" w:rsidRPr="002745C5" w:rsidRDefault="002745C5" w:rsidP="002745C5">
      <w:pPr>
        <w:textAlignment w:val="baseline"/>
        <w:rPr>
          <w:rFonts w:ascii="Arial" w:eastAsia="Times New Roman" w:hAnsi="Arial" w:cs="Arial"/>
          <w:sz w:val="20"/>
          <w:szCs w:val="20"/>
          <w:lang w:eastAsia="en-GB"/>
        </w:rPr>
      </w:pPr>
      <w:r w:rsidRPr="002745C5">
        <w:rPr>
          <w:rFonts w:ascii="Calibri" w:eastAsia="Times New Roman" w:hAnsi="Calibri" w:cs="Calibri"/>
          <w:sz w:val="20"/>
          <w:szCs w:val="20"/>
          <w:lang w:eastAsia="en-GB"/>
        </w:rPr>
        <w:t> </w:t>
      </w:r>
    </w:p>
    <w:p w14:paraId="06FCDF33" w14:textId="77777777" w:rsidR="00C11753" w:rsidRDefault="00C11753" w:rsidP="00C11753">
      <w:pPr>
        <w:pStyle w:val="paragraph"/>
        <w:spacing w:before="0" w:beforeAutospacing="0" w:after="0" w:afterAutospacing="0"/>
        <w:jc w:val="center"/>
        <w:textAlignment w:val="baseline"/>
        <w:rPr>
          <w:rStyle w:val="normaltextrun"/>
          <w:rFonts w:ascii="Calibri" w:hAnsi="Calibri" w:cs="Calibri"/>
          <w:b/>
          <w:bCs/>
          <w:i/>
          <w:iCs/>
          <w:sz w:val="20"/>
          <w:szCs w:val="20"/>
        </w:rPr>
      </w:pPr>
      <w:r w:rsidRPr="004A4D78">
        <w:rPr>
          <w:rStyle w:val="normaltextrun"/>
          <w:rFonts w:ascii="Calibri" w:hAnsi="Calibri" w:cs="Calibri"/>
          <w:b/>
          <w:bCs/>
          <w:i/>
          <w:iCs/>
          <w:sz w:val="20"/>
          <w:szCs w:val="20"/>
        </w:rPr>
        <w:t xml:space="preserve">For further press information contact: </w:t>
      </w:r>
      <w:hyperlink r:id="rId11" w:history="1">
        <w:r w:rsidRPr="004A4D78">
          <w:rPr>
            <w:rStyle w:val="Hyperlink"/>
            <w:rFonts w:ascii="Calibri" w:hAnsi="Calibri" w:cs="Calibri"/>
            <w:b/>
            <w:bCs/>
            <w:i/>
            <w:iCs/>
            <w:sz w:val="20"/>
            <w:szCs w:val="20"/>
          </w:rPr>
          <w:t>abbie@springpr.com</w:t>
        </w:r>
      </w:hyperlink>
      <w:r w:rsidRPr="004A4D78">
        <w:rPr>
          <w:rStyle w:val="normaltextrun"/>
          <w:rFonts w:ascii="Calibri" w:hAnsi="Calibri" w:cs="Calibri"/>
          <w:b/>
          <w:bCs/>
          <w:i/>
          <w:iCs/>
          <w:sz w:val="20"/>
          <w:szCs w:val="20"/>
        </w:rPr>
        <w:t xml:space="preserve">. </w:t>
      </w:r>
    </w:p>
    <w:p w14:paraId="2E0B6605" w14:textId="77777777" w:rsidR="00C11753" w:rsidRPr="004A4D78" w:rsidRDefault="00C11753" w:rsidP="00C11753">
      <w:pPr>
        <w:pStyle w:val="paragraph"/>
        <w:spacing w:before="0" w:beforeAutospacing="0" w:after="0" w:afterAutospacing="0"/>
        <w:jc w:val="center"/>
        <w:textAlignment w:val="baseline"/>
        <w:rPr>
          <w:rFonts w:ascii="Calibri" w:hAnsi="Calibri" w:cs="Calibri"/>
          <w:b/>
          <w:bCs/>
          <w:i/>
          <w:iCs/>
          <w:sz w:val="20"/>
          <w:szCs w:val="20"/>
        </w:rPr>
      </w:pPr>
      <w:r w:rsidRPr="004A4D78">
        <w:rPr>
          <w:rStyle w:val="normaltextrun"/>
          <w:rFonts w:ascii="Calibri" w:hAnsi="Calibri" w:cs="Calibri"/>
          <w:b/>
          <w:bCs/>
          <w:i/>
          <w:iCs/>
          <w:sz w:val="20"/>
          <w:szCs w:val="20"/>
        </w:rPr>
        <w:t xml:space="preserve">For prices and catalogues contact: </w:t>
      </w:r>
      <w:hyperlink r:id="rId12" w:history="1">
        <w:r w:rsidRPr="004A4D78">
          <w:rPr>
            <w:rStyle w:val="Hyperlink"/>
            <w:rFonts w:ascii="Calibri" w:hAnsi="Calibri" w:cs="Calibri"/>
            <w:b/>
            <w:bCs/>
            <w:i/>
            <w:iCs/>
            <w:sz w:val="20"/>
            <w:szCs w:val="20"/>
          </w:rPr>
          <w:t>sales@aquapac.net</w:t>
        </w:r>
      </w:hyperlink>
      <w:r w:rsidRPr="004A4D78">
        <w:rPr>
          <w:rStyle w:val="normaltextrun"/>
          <w:rFonts w:ascii="Calibri" w:hAnsi="Calibri" w:cs="Calibri"/>
          <w:b/>
          <w:bCs/>
          <w:i/>
          <w:iCs/>
          <w:sz w:val="20"/>
          <w:szCs w:val="20"/>
        </w:rPr>
        <w:t>.</w:t>
      </w:r>
    </w:p>
    <w:p w14:paraId="09F966A2" w14:textId="77777777" w:rsidR="00C11753" w:rsidRDefault="00C11753" w:rsidP="00C11753">
      <w:pPr>
        <w:pStyle w:val="paragraph"/>
        <w:spacing w:before="0" w:beforeAutospacing="0" w:after="0" w:afterAutospacing="0"/>
        <w:textAlignment w:val="baseline"/>
        <w:rPr>
          <w:rStyle w:val="normaltextrun"/>
          <w:rFonts w:ascii="Calibri" w:hAnsi="Calibri" w:cs="Calibri"/>
          <w:i/>
          <w:iCs/>
          <w:color w:val="767171"/>
          <w:sz w:val="18"/>
          <w:szCs w:val="18"/>
        </w:rPr>
      </w:pPr>
    </w:p>
    <w:p w14:paraId="55C293CA" w14:textId="24AC8866" w:rsidR="00C11753" w:rsidRPr="00504AFF" w:rsidRDefault="00C11753" w:rsidP="00C11753">
      <w:pPr>
        <w:pStyle w:val="paragraph"/>
        <w:spacing w:before="0" w:beforeAutospacing="0" w:after="0" w:afterAutospacing="0"/>
        <w:textAlignment w:val="baseline"/>
        <w:rPr>
          <w:rFonts w:ascii="Arial" w:hAnsi="Arial" w:cs="Arial"/>
          <w:sz w:val="18"/>
          <w:szCs w:val="18"/>
        </w:rPr>
      </w:pPr>
      <w:r>
        <w:rPr>
          <w:rStyle w:val="normaltextrun"/>
          <w:rFonts w:ascii="Calibri" w:hAnsi="Calibri" w:cs="Calibri"/>
          <w:i/>
          <w:iCs/>
          <w:color w:val="767171"/>
          <w:sz w:val="18"/>
          <w:szCs w:val="18"/>
        </w:rPr>
        <w:t>Aquapac has been making waterproof cases since 1983. Some of their most popular ranges are for mobile phones, VHF radios and radio mics. All these devices are carried around and used daily in all kinds of environments; from fully immersed to the tops of mountains, or in a kayak or, boat, in occasionally extremely hostile conditions. Aquapac have always designed practical carrying systems into their product ranges since day one but users constantly push the envelope.</w:t>
      </w:r>
    </w:p>
    <w:p w14:paraId="3ECD2CA8" w14:textId="77777777" w:rsidR="009377BF" w:rsidRPr="00C11753" w:rsidRDefault="009377BF">
      <w:pPr>
        <w:rPr>
          <w:sz w:val="20"/>
          <w:szCs w:val="20"/>
        </w:rPr>
      </w:pPr>
    </w:p>
    <w:sectPr w:rsidR="009377BF" w:rsidRPr="00C11753" w:rsidSect="004C192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5C5"/>
    <w:rsid w:val="000F7398"/>
    <w:rsid w:val="001777B0"/>
    <w:rsid w:val="001D6D75"/>
    <w:rsid w:val="002745C5"/>
    <w:rsid w:val="004C1928"/>
    <w:rsid w:val="00542237"/>
    <w:rsid w:val="009377BF"/>
    <w:rsid w:val="00A97E71"/>
    <w:rsid w:val="00C11753"/>
    <w:rsid w:val="00D0736E"/>
    <w:rsid w:val="00E25B2F"/>
    <w:rsid w:val="00EE62CB"/>
    <w:rsid w:val="00FE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33C8"/>
  <w15:chartTrackingRefBased/>
  <w15:docId w15:val="{FBD6A46F-6BE3-2046-A2B6-4620B00A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745C5"/>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2745C5"/>
  </w:style>
  <w:style w:type="character" w:customStyle="1" w:styleId="normaltextrun">
    <w:name w:val="normaltextrun"/>
    <w:basedOn w:val="DefaultParagraphFont"/>
    <w:rsid w:val="002745C5"/>
  </w:style>
  <w:style w:type="character" w:customStyle="1" w:styleId="spellingerror">
    <w:name w:val="spellingerror"/>
    <w:basedOn w:val="DefaultParagraphFont"/>
    <w:rsid w:val="002745C5"/>
  </w:style>
  <w:style w:type="character" w:styleId="Hyperlink">
    <w:name w:val="Hyperlink"/>
    <w:basedOn w:val="DefaultParagraphFont"/>
    <w:uiPriority w:val="99"/>
    <w:unhideWhenUsed/>
    <w:rsid w:val="00A97E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177753">
      <w:bodyDiv w:val="1"/>
      <w:marLeft w:val="0"/>
      <w:marRight w:val="0"/>
      <w:marTop w:val="0"/>
      <w:marBottom w:val="0"/>
      <w:divBdr>
        <w:top w:val="none" w:sz="0" w:space="0" w:color="auto"/>
        <w:left w:val="none" w:sz="0" w:space="0" w:color="auto"/>
        <w:bottom w:val="none" w:sz="0" w:space="0" w:color="auto"/>
        <w:right w:val="none" w:sz="0" w:space="0" w:color="auto"/>
      </w:divBdr>
    </w:div>
    <w:div w:id="1192499961">
      <w:bodyDiv w:val="1"/>
      <w:marLeft w:val="0"/>
      <w:marRight w:val="0"/>
      <w:marTop w:val="0"/>
      <w:marBottom w:val="0"/>
      <w:divBdr>
        <w:top w:val="none" w:sz="0" w:space="0" w:color="auto"/>
        <w:left w:val="none" w:sz="0" w:space="0" w:color="auto"/>
        <w:bottom w:val="none" w:sz="0" w:space="0" w:color="auto"/>
        <w:right w:val="none" w:sz="0" w:space="0" w:color="auto"/>
      </w:divBdr>
      <w:divsChild>
        <w:div w:id="1210410511">
          <w:marLeft w:val="0"/>
          <w:marRight w:val="0"/>
          <w:marTop w:val="0"/>
          <w:marBottom w:val="0"/>
          <w:divBdr>
            <w:top w:val="none" w:sz="0" w:space="0" w:color="auto"/>
            <w:left w:val="none" w:sz="0" w:space="0" w:color="auto"/>
            <w:bottom w:val="none" w:sz="0" w:space="0" w:color="auto"/>
            <w:right w:val="none" w:sz="0" w:space="0" w:color="auto"/>
          </w:divBdr>
        </w:div>
        <w:div w:id="1911503957">
          <w:marLeft w:val="0"/>
          <w:marRight w:val="0"/>
          <w:marTop w:val="0"/>
          <w:marBottom w:val="0"/>
          <w:divBdr>
            <w:top w:val="none" w:sz="0" w:space="0" w:color="auto"/>
            <w:left w:val="none" w:sz="0" w:space="0" w:color="auto"/>
            <w:bottom w:val="none" w:sz="0" w:space="0" w:color="auto"/>
            <w:right w:val="none" w:sz="0" w:space="0" w:color="auto"/>
          </w:divBdr>
        </w:div>
        <w:div w:id="875775691">
          <w:marLeft w:val="0"/>
          <w:marRight w:val="0"/>
          <w:marTop w:val="0"/>
          <w:marBottom w:val="0"/>
          <w:divBdr>
            <w:top w:val="none" w:sz="0" w:space="0" w:color="auto"/>
            <w:left w:val="none" w:sz="0" w:space="0" w:color="auto"/>
            <w:bottom w:val="none" w:sz="0" w:space="0" w:color="auto"/>
            <w:right w:val="none" w:sz="0" w:space="0" w:color="auto"/>
          </w:divBdr>
        </w:div>
        <w:div w:id="1964649652">
          <w:marLeft w:val="0"/>
          <w:marRight w:val="0"/>
          <w:marTop w:val="0"/>
          <w:marBottom w:val="0"/>
          <w:divBdr>
            <w:top w:val="none" w:sz="0" w:space="0" w:color="auto"/>
            <w:left w:val="none" w:sz="0" w:space="0" w:color="auto"/>
            <w:bottom w:val="none" w:sz="0" w:space="0" w:color="auto"/>
            <w:right w:val="none" w:sz="0" w:space="0" w:color="auto"/>
          </w:divBdr>
        </w:div>
        <w:div w:id="2128113979">
          <w:marLeft w:val="0"/>
          <w:marRight w:val="0"/>
          <w:marTop w:val="0"/>
          <w:marBottom w:val="0"/>
          <w:divBdr>
            <w:top w:val="none" w:sz="0" w:space="0" w:color="auto"/>
            <w:left w:val="none" w:sz="0" w:space="0" w:color="auto"/>
            <w:bottom w:val="none" w:sz="0" w:space="0" w:color="auto"/>
            <w:right w:val="none" w:sz="0" w:space="0" w:color="auto"/>
          </w:divBdr>
        </w:div>
        <w:div w:id="2129273323">
          <w:marLeft w:val="0"/>
          <w:marRight w:val="0"/>
          <w:marTop w:val="0"/>
          <w:marBottom w:val="0"/>
          <w:divBdr>
            <w:top w:val="none" w:sz="0" w:space="0" w:color="auto"/>
            <w:left w:val="none" w:sz="0" w:space="0" w:color="auto"/>
            <w:bottom w:val="none" w:sz="0" w:space="0" w:color="auto"/>
            <w:right w:val="none" w:sz="0" w:space="0" w:color="auto"/>
          </w:divBdr>
        </w:div>
        <w:div w:id="1303653368">
          <w:marLeft w:val="0"/>
          <w:marRight w:val="0"/>
          <w:marTop w:val="0"/>
          <w:marBottom w:val="0"/>
          <w:divBdr>
            <w:top w:val="none" w:sz="0" w:space="0" w:color="auto"/>
            <w:left w:val="none" w:sz="0" w:space="0" w:color="auto"/>
            <w:bottom w:val="none" w:sz="0" w:space="0" w:color="auto"/>
            <w:right w:val="none" w:sz="0" w:space="0" w:color="auto"/>
          </w:divBdr>
        </w:div>
        <w:div w:id="1794211539">
          <w:marLeft w:val="0"/>
          <w:marRight w:val="0"/>
          <w:marTop w:val="0"/>
          <w:marBottom w:val="0"/>
          <w:divBdr>
            <w:top w:val="none" w:sz="0" w:space="0" w:color="auto"/>
            <w:left w:val="none" w:sz="0" w:space="0" w:color="auto"/>
            <w:bottom w:val="none" w:sz="0" w:space="0" w:color="auto"/>
            <w:right w:val="none" w:sz="0" w:space="0" w:color="auto"/>
          </w:divBdr>
        </w:div>
        <w:div w:id="356396375">
          <w:marLeft w:val="0"/>
          <w:marRight w:val="0"/>
          <w:marTop w:val="0"/>
          <w:marBottom w:val="0"/>
          <w:divBdr>
            <w:top w:val="none" w:sz="0" w:space="0" w:color="auto"/>
            <w:left w:val="none" w:sz="0" w:space="0" w:color="auto"/>
            <w:bottom w:val="none" w:sz="0" w:space="0" w:color="auto"/>
            <w:right w:val="none" w:sz="0" w:space="0" w:color="auto"/>
          </w:divBdr>
        </w:div>
        <w:div w:id="1934900636">
          <w:marLeft w:val="0"/>
          <w:marRight w:val="0"/>
          <w:marTop w:val="0"/>
          <w:marBottom w:val="0"/>
          <w:divBdr>
            <w:top w:val="none" w:sz="0" w:space="0" w:color="auto"/>
            <w:left w:val="none" w:sz="0" w:space="0" w:color="auto"/>
            <w:bottom w:val="none" w:sz="0" w:space="0" w:color="auto"/>
            <w:right w:val="none" w:sz="0" w:space="0" w:color="auto"/>
          </w:divBdr>
        </w:div>
        <w:div w:id="721097166">
          <w:marLeft w:val="0"/>
          <w:marRight w:val="0"/>
          <w:marTop w:val="0"/>
          <w:marBottom w:val="0"/>
          <w:divBdr>
            <w:top w:val="none" w:sz="0" w:space="0" w:color="auto"/>
            <w:left w:val="none" w:sz="0" w:space="0" w:color="auto"/>
            <w:bottom w:val="none" w:sz="0" w:space="0" w:color="auto"/>
            <w:right w:val="none" w:sz="0" w:space="0" w:color="auto"/>
          </w:divBdr>
        </w:div>
        <w:div w:id="174851019">
          <w:marLeft w:val="0"/>
          <w:marRight w:val="0"/>
          <w:marTop w:val="0"/>
          <w:marBottom w:val="0"/>
          <w:divBdr>
            <w:top w:val="none" w:sz="0" w:space="0" w:color="auto"/>
            <w:left w:val="none" w:sz="0" w:space="0" w:color="auto"/>
            <w:bottom w:val="none" w:sz="0" w:space="0" w:color="auto"/>
            <w:right w:val="none" w:sz="0" w:space="0" w:color="auto"/>
          </w:divBdr>
        </w:div>
        <w:div w:id="102923944">
          <w:marLeft w:val="0"/>
          <w:marRight w:val="0"/>
          <w:marTop w:val="0"/>
          <w:marBottom w:val="0"/>
          <w:divBdr>
            <w:top w:val="none" w:sz="0" w:space="0" w:color="auto"/>
            <w:left w:val="none" w:sz="0" w:space="0" w:color="auto"/>
            <w:bottom w:val="none" w:sz="0" w:space="0" w:color="auto"/>
            <w:right w:val="none" w:sz="0" w:space="0" w:color="auto"/>
          </w:divBdr>
        </w:div>
        <w:div w:id="639305032">
          <w:marLeft w:val="0"/>
          <w:marRight w:val="0"/>
          <w:marTop w:val="0"/>
          <w:marBottom w:val="0"/>
          <w:divBdr>
            <w:top w:val="none" w:sz="0" w:space="0" w:color="auto"/>
            <w:left w:val="none" w:sz="0" w:space="0" w:color="auto"/>
            <w:bottom w:val="none" w:sz="0" w:space="0" w:color="auto"/>
            <w:right w:val="none" w:sz="0" w:space="0" w:color="auto"/>
          </w:divBdr>
        </w:div>
        <w:div w:id="911429748">
          <w:marLeft w:val="0"/>
          <w:marRight w:val="0"/>
          <w:marTop w:val="0"/>
          <w:marBottom w:val="0"/>
          <w:divBdr>
            <w:top w:val="none" w:sz="0" w:space="0" w:color="auto"/>
            <w:left w:val="none" w:sz="0" w:space="0" w:color="auto"/>
            <w:bottom w:val="none" w:sz="0" w:space="0" w:color="auto"/>
            <w:right w:val="none" w:sz="0" w:space="0" w:color="auto"/>
          </w:divBdr>
        </w:div>
        <w:div w:id="344942853">
          <w:marLeft w:val="0"/>
          <w:marRight w:val="0"/>
          <w:marTop w:val="0"/>
          <w:marBottom w:val="0"/>
          <w:divBdr>
            <w:top w:val="none" w:sz="0" w:space="0" w:color="auto"/>
            <w:left w:val="none" w:sz="0" w:space="0" w:color="auto"/>
            <w:bottom w:val="none" w:sz="0" w:space="0" w:color="auto"/>
            <w:right w:val="none" w:sz="0" w:space="0" w:color="auto"/>
          </w:divBdr>
        </w:div>
        <w:div w:id="2145266411">
          <w:marLeft w:val="0"/>
          <w:marRight w:val="0"/>
          <w:marTop w:val="0"/>
          <w:marBottom w:val="0"/>
          <w:divBdr>
            <w:top w:val="none" w:sz="0" w:space="0" w:color="auto"/>
            <w:left w:val="none" w:sz="0" w:space="0" w:color="auto"/>
            <w:bottom w:val="none" w:sz="0" w:space="0" w:color="auto"/>
            <w:right w:val="none" w:sz="0" w:space="0" w:color="auto"/>
          </w:divBdr>
        </w:div>
        <w:div w:id="2122218608">
          <w:marLeft w:val="0"/>
          <w:marRight w:val="0"/>
          <w:marTop w:val="0"/>
          <w:marBottom w:val="0"/>
          <w:divBdr>
            <w:top w:val="none" w:sz="0" w:space="0" w:color="auto"/>
            <w:left w:val="none" w:sz="0" w:space="0" w:color="auto"/>
            <w:bottom w:val="none" w:sz="0" w:space="0" w:color="auto"/>
            <w:right w:val="none" w:sz="0" w:space="0" w:color="auto"/>
          </w:divBdr>
        </w:div>
        <w:div w:id="1880051286">
          <w:marLeft w:val="0"/>
          <w:marRight w:val="0"/>
          <w:marTop w:val="0"/>
          <w:marBottom w:val="0"/>
          <w:divBdr>
            <w:top w:val="none" w:sz="0" w:space="0" w:color="auto"/>
            <w:left w:val="none" w:sz="0" w:space="0" w:color="auto"/>
            <w:bottom w:val="none" w:sz="0" w:space="0" w:color="auto"/>
            <w:right w:val="none" w:sz="0" w:space="0" w:color="auto"/>
          </w:divBdr>
        </w:div>
        <w:div w:id="1433166348">
          <w:marLeft w:val="0"/>
          <w:marRight w:val="0"/>
          <w:marTop w:val="0"/>
          <w:marBottom w:val="0"/>
          <w:divBdr>
            <w:top w:val="none" w:sz="0" w:space="0" w:color="auto"/>
            <w:left w:val="none" w:sz="0" w:space="0" w:color="auto"/>
            <w:bottom w:val="none" w:sz="0" w:space="0" w:color="auto"/>
            <w:right w:val="none" w:sz="0" w:space="0" w:color="auto"/>
          </w:divBdr>
        </w:div>
        <w:div w:id="240144832">
          <w:marLeft w:val="0"/>
          <w:marRight w:val="0"/>
          <w:marTop w:val="0"/>
          <w:marBottom w:val="0"/>
          <w:divBdr>
            <w:top w:val="none" w:sz="0" w:space="0" w:color="auto"/>
            <w:left w:val="none" w:sz="0" w:space="0" w:color="auto"/>
            <w:bottom w:val="none" w:sz="0" w:space="0" w:color="auto"/>
            <w:right w:val="none" w:sz="0" w:space="0" w:color="auto"/>
          </w:divBdr>
        </w:div>
        <w:div w:id="1174611375">
          <w:marLeft w:val="0"/>
          <w:marRight w:val="0"/>
          <w:marTop w:val="0"/>
          <w:marBottom w:val="0"/>
          <w:divBdr>
            <w:top w:val="none" w:sz="0" w:space="0" w:color="auto"/>
            <w:left w:val="none" w:sz="0" w:space="0" w:color="auto"/>
            <w:bottom w:val="none" w:sz="0" w:space="0" w:color="auto"/>
            <w:right w:val="none" w:sz="0" w:space="0" w:color="auto"/>
          </w:divBdr>
        </w:div>
        <w:div w:id="939678010">
          <w:marLeft w:val="0"/>
          <w:marRight w:val="0"/>
          <w:marTop w:val="0"/>
          <w:marBottom w:val="0"/>
          <w:divBdr>
            <w:top w:val="none" w:sz="0" w:space="0" w:color="auto"/>
            <w:left w:val="none" w:sz="0" w:space="0" w:color="auto"/>
            <w:bottom w:val="none" w:sz="0" w:space="0" w:color="auto"/>
            <w:right w:val="none" w:sz="0" w:space="0" w:color="auto"/>
          </w:divBdr>
          <w:divsChild>
            <w:div w:id="1665356397">
              <w:marLeft w:val="-75"/>
              <w:marRight w:val="0"/>
              <w:marTop w:val="30"/>
              <w:marBottom w:val="30"/>
              <w:divBdr>
                <w:top w:val="none" w:sz="0" w:space="0" w:color="auto"/>
                <w:left w:val="none" w:sz="0" w:space="0" w:color="auto"/>
                <w:bottom w:val="none" w:sz="0" w:space="0" w:color="auto"/>
                <w:right w:val="none" w:sz="0" w:space="0" w:color="auto"/>
              </w:divBdr>
              <w:divsChild>
                <w:div w:id="613170616">
                  <w:marLeft w:val="0"/>
                  <w:marRight w:val="0"/>
                  <w:marTop w:val="0"/>
                  <w:marBottom w:val="0"/>
                  <w:divBdr>
                    <w:top w:val="none" w:sz="0" w:space="0" w:color="auto"/>
                    <w:left w:val="none" w:sz="0" w:space="0" w:color="auto"/>
                    <w:bottom w:val="none" w:sz="0" w:space="0" w:color="auto"/>
                    <w:right w:val="none" w:sz="0" w:space="0" w:color="auto"/>
                  </w:divBdr>
                  <w:divsChild>
                    <w:div w:id="1089887820">
                      <w:marLeft w:val="0"/>
                      <w:marRight w:val="0"/>
                      <w:marTop w:val="0"/>
                      <w:marBottom w:val="0"/>
                      <w:divBdr>
                        <w:top w:val="none" w:sz="0" w:space="0" w:color="auto"/>
                        <w:left w:val="none" w:sz="0" w:space="0" w:color="auto"/>
                        <w:bottom w:val="none" w:sz="0" w:space="0" w:color="auto"/>
                        <w:right w:val="none" w:sz="0" w:space="0" w:color="auto"/>
                      </w:divBdr>
                    </w:div>
                  </w:divsChild>
                </w:div>
                <w:div w:id="1158620677">
                  <w:marLeft w:val="0"/>
                  <w:marRight w:val="0"/>
                  <w:marTop w:val="0"/>
                  <w:marBottom w:val="0"/>
                  <w:divBdr>
                    <w:top w:val="none" w:sz="0" w:space="0" w:color="auto"/>
                    <w:left w:val="none" w:sz="0" w:space="0" w:color="auto"/>
                    <w:bottom w:val="none" w:sz="0" w:space="0" w:color="auto"/>
                    <w:right w:val="none" w:sz="0" w:space="0" w:color="auto"/>
                  </w:divBdr>
                  <w:divsChild>
                    <w:div w:id="1313367429">
                      <w:marLeft w:val="0"/>
                      <w:marRight w:val="0"/>
                      <w:marTop w:val="0"/>
                      <w:marBottom w:val="0"/>
                      <w:divBdr>
                        <w:top w:val="none" w:sz="0" w:space="0" w:color="auto"/>
                        <w:left w:val="none" w:sz="0" w:space="0" w:color="auto"/>
                        <w:bottom w:val="none" w:sz="0" w:space="0" w:color="auto"/>
                        <w:right w:val="none" w:sz="0" w:space="0" w:color="auto"/>
                      </w:divBdr>
                    </w:div>
                  </w:divsChild>
                </w:div>
                <w:div w:id="1056197666">
                  <w:marLeft w:val="0"/>
                  <w:marRight w:val="0"/>
                  <w:marTop w:val="0"/>
                  <w:marBottom w:val="0"/>
                  <w:divBdr>
                    <w:top w:val="none" w:sz="0" w:space="0" w:color="auto"/>
                    <w:left w:val="none" w:sz="0" w:space="0" w:color="auto"/>
                    <w:bottom w:val="none" w:sz="0" w:space="0" w:color="auto"/>
                    <w:right w:val="none" w:sz="0" w:space="0" w:color="auto"/>
                  </w:divBdr>
                  <w:divsChild>
                    <w:div w:id="319386043">
                      <w:marLeft w:val="0"/>
                      <w:marRight w:val="0"/>
                      <w:marTop w:val="0"/>
                      <w:marBottom w:val="0"/>
                      <w:divBdr>
                        <w:top w:val="none" w:sz="0" w:space="0" w:color="auto"/>
                        <w:left w:val="none" w:sz="0" w:space="0" w:color="auto"/>
                        <w:bottom w:val="none" w:sz="0" w:space="0" w:color="auto"/>
                        <w:right w:val="none" w:sz="0" w:space="0" w:color="auto"/>
                      </w:divBdr>
                    </w:div>
                  </w:divsChild>
                </w:div>
                <w:div w:id="1149980672">
                  <w:marLeft w:val="0"/>
                  <w:marRight w:val="0"/>
                  <w:marTop w:val="0"/>
                  <w:marBottom w:val="0"/>
                  <w:divBdr>
                    <w:top w:val="none" w:sz="0" w:space="0" w:color="auto"/>
                    <w:left w:val="none" w:sz="0" w:space="0" w:color="auto"/>
                    <w:bottom w:val="none" w:sz="0" w:space="0" w:color="auto"/>
                    <w:right w:val="none" w:sz="0" w:space="0" w:color="auto"/>
                  </w:divBdr>
                  <w:divsChild>
                    <w:div w:id="1138961156">
                      <w:marLeft w:val="0"/>
                      <w:marRight w:val="0"/>
                      <w:marTop w:val="0"/>
                      <w:marBottom w:val="0"/>
                      <w:divBdr>
                        <w:top w:val="none" w:sz="0" w:space="0" w:color="auto"/>
                        <w:left w:val="none" w:sz="0" w:space="0" w:color="auto"/>
                        <w:bottom w:val="none" w:sz="0" w:space="0" w:color="auto"/>
                        <w:right w:val="none" w:sz="0" w:space="0" w:color="auto"/>
                      </w:divBdr>
                    </w:div>
                  </w:divsChild>
                </w:div>
                <w:div w:id="773548784">
                  <w:marLeft w:val="0"/>
                  <w:marRight w:val="0"/>
                  <w:marTop w:val="0"/>
                  <w:marBottom w:val="0"/>
                  <w:divBdr>
                    <w:top w:val="none" w:sz="0" w:space="0" w:color="auto"/>
                    <w:left w:val="none" w:sz="0" w:space="0" w:color="auto"/>
                    <w:bottom w:val="none" w:sz="0" w:space="0" w:color="auto"/>
                    <w:right w:val="none" w:sz="0" w:space="0" w:color="auto"/>
                  </w:divBdr>
                  <w:divsChild>
                    <w:div w:id="754398626">
                      <w:marLeft w:val="0"/>
                      <w:marRight w:val="0"/>
                      <w:marTop w:val="0"/>
                      <w:marBottom w:val="0"/>
                      <w:divBdr>
                        <w:top w:val="none" w:sz="0" w:space="0" w:color="auto"/>
                        <w:left w:val="none" w:sz="0" w:space="0" w:color="auto"/>
                        <w:bottom w:val="none" w:sz="0" w:space="0" w:color="auto"/>
                        <w:right w:val="none" w:sz="0" w:space="0" w:color="auto"/>
                      </w:divBdr>
                    </w:div>
                  </w:divsChild>
                </w:div>
                <w:div w:id="977996303">
                  <w:marLeft w:val="0"/>
                  <w:marRight w:val="0"/>
                  <w:marTop w:val="0"/>
                  <w:marBottom w:val="0"/>
                  <w:divBdr>
                    <w:top w:val="none" w:sz="0" w:space="0" w:color="auto"/>
                    <w:left w:val="none" w:sz="0" w:space="0" w:color="auto"/>
                    <w:bottom w:val="none" w:sz="0" w:space="0" w:color="auto"/>
                    <w:right w:val="none" w:sz="0" w:space="0" w:color="auto"/>
                  </w:divBdr>
                  <w:divsChild>
                    <w:div w:id="468203802">
                      <w:marLeft w:val="0"/>
                      <w:marRight w:val="0"/>
                      <w:marTop w:val="0"/>
                      <w:marBottom w:val="0"/>
                      <w:divBdr>
                        <w:top w:val="none" w:sz="0" w:space="0" w:color="auto"/>
                        <w:left w:val="none" w:sz="0" w:space="0" w:color="auto"/>
                        <w:bottom w:val="none" w:sz="0" w:space="0" w:color="auto"/>
                        <w:right w:val="none" w:sz="0" w:space="0" w:color="auto"/>
                      </w:divBdr>
                    </w:div>
                  </w:divsChild>
                </w:div>
                <w:div w:id="345324036">
                  <w:marLeft w:val="0"/>
                  <w:marRight w:val="0"/>
                  <w:marTop w:val="0"/>
                  <w:marBottom w:val="0"/>
                  <w:divBdr>
                    <w:top w:val="none" w:sz="0" w:space="0" w:color="auto"/>
                    <w:left w:val="none" w:sz="0" w:space="0" w:color="auto"/>
                    <w:bottom w:val="none" w:sz="0" w:space="0" w:color="auto"/>
                    <w:right w:val="none" w:sz="0" w:space="0" w:color="auto"/>
                  </w:divBdr>
                  <w:divsChild>
                    <w:div w:id="1629629170">
                      <w:marLeft w:val="0"/>
                      <w:marRight w:val="0"/>
                      <w:marTop w:val="0"/>
                      <w:marBottom w:val="0"/>
                      <w:divBdr>
                        <w:top w:val="none" w:sz="0" w:space="0" w:color="auto"/>
                        <w:left w:val="none" w:sz="0" w:space="0" w:color="auto"/>
                        <w:bottom w:val="none" w:sz="0" w:space="0" w:color="auto"/>
                        <w:right w:val="none" w:sz="0" w:space="0" w:color="auto"/>
                      </w:divBdr>
                    </w:div>
                  </w:divsChild>
                </w:div>
                <w:div w:id="1720932387">
                  <w:marLeft w:val="0"/>
                  <w:marRight w:val="0"/>
                  <w:marTop w:val="0"/>
                  <w:marBottom w:val="0"/>
                  <w:divBdr>
                    <w:top w:val="none" w:sz="0" w:space="0" w:color="auto"/>
                    <w:left w:val="none" w:sz="0" w:space="0" w:color="auto"/>
                    <w:bottom w:val="none" w:sz="0" w:space="0" w:color="auto"/>
                    <w:right w:val="none" w:sz="0" w:space="0" w:color="auto"/>
                  </w:divBdr>
                  <w:divsChild>
                    <w:div w:id="1076972538">
                      <w:marLeft w:val="0"/>
                      <w:marRight w:val="0"/>
                      <w:marTop w:val="0"/>
                      <w:marBottom w:val="0"/>
                      <w:divBdr>
                        <w:top w:val="none" w:sz="0" w:space="0" w:color="auto"/>
                        <w:left w:val="none" w:sz="0" w:space="0" w:color="auto"/>
                        <w:bottom w:val="none" w:sz="0" w:space="0" w:color="auto"/>
                        <w:right w:val="none" w:sz="0" w:space="0" w:color="auto"/>
                      </w:divBdr>
                    </w:div>
                  </w:divsChild>
                </w:div>
                <w:div w:id="998270415">
                  <w:marLeft w:val="0"/>
                  <w:marRight w:val="0"/>
                  <w:marTop w:val="0"/>
                  <w:marBottom w:val="0"/>
                  <w:divBdr>
                    <w:top w:val="none" w:sz="0" w:space="0" w:color="auto"/>
                    <w:left w:val="none" w:sz="0" w:space="0" w:color="auto"/>
                    <w:bottom w:val="none" w:sz="0" w:space="0" w:color="auto"/>
                    <w:right w:val="none" w:sz="0" w:space="0" w:color="auto"/>
                  </w:divBdr>
                  <w:divsChild>
                    <w:div w:id="1257520871">
                      <w:marLeft w:val="0"/>
                      <w:marRight w:val="0"/>
                      <w:marTop w:val="0"/>
                      <w:marBottom w:val="0"/>
                      <w:divBdr>
                        <w:top w:val="none" w:sz="0" w:space="0" w:color="auto"/>
                        <w:left w:val="none" w:sz="0" w:space="0" w:color="auto"/>
                        <w:bottom w:val="none" w:sz="0" w:space="0" w:color="auto"/>
                        <w:right w:val="none" w:sz="0" w:space="0" w:color="auto"/>
                      </w:divBdr>
                    </w:div>
                  </w:divsChild>
                </w:div>
                <w:div w:id="379864119">
                  <w:marLeft w:val="0"/>
                  <w:marRight w:val="0"/>
                  <w:marTop w:val="0"/>
                  <w:marBottom w:val="0"/>
                  <w:divBdr>
                    <w:top w:val="none" w:sz="0" w:space="0" w:color="auto"/>
                    <w:left w:val="none" w:sz="0" w:space="0" w:color="auto"/>
                    <w:bottom w:val="none" w:sz="0" w:space="0" w:color="auto"/>
                    <w:right w:val="none" w:sz="0" w:space="0" w:color="auto"/>
                  </w:divBdr>
                  <w:divsChild>
                    <w:div w:id="1611232158">
                      <w:marLeft w:val="0"/>
                      <w:marRight w:val="0"/>
                      <w:marTop w:val="0"/>
                      <w:marBottom w:val="0"/>
                      <w:divBdr>
                        <w:top w:val="none" w:sz="0" w:space="0" w:color="auto"/>
                        <w:left w:val="none" w:sz="0" w:space="0" w:color="auto"/>
                        <w:bottom w:val="none" w:sz="0" w:space="0" w:color="auto"/>
                        <w:right w:val="none" w:sz="0" w:space="0" w:color="auto"/>
                      </w:divBdr>
                    </w:div>
                  </w:divsChild>
                </w:div>
                <w:div w:id="1772823418">
                  <w:marLeft w:val="0"/>
                  <w:marRight w:val="0"/>
                  <w:marTop w:val="0"/>
                  <w:marBottom w:val="0"/>
                  <w:divBdr>
                    <w:top w:val="none" w:sz="0" w:space="0" w:color="auto"/>
                    <w:left w:val="none" w:sz="0" w:space="0" w:color="auto"/>
                    <w:bottom w:val="none" w:sz="0" w:space="0" w:color="auto"/>
                    <w:right w:val="none" w:sz="0" w:space="0" w:color="auto"/>
                  </w:divBdr>
                  <w:divsChild>
                    <w:div w:id="2121485110">
                      <w:marLeft w:val="0"/>
                      <w:marRight w:val="0"/>
                      <w:marTop w:val="0"/>
                      <w:marBottom w:val="0"/>
                      <w:divBdr>
                        <w:top w:val="none" w:sz="0" w:space="0" w:color="auto"/>
                        <w:left w:val="none" w:sz="0" w:space="0" w:color="auto"/>
                        <w:bottom w:val="none" w:sz="0" w:space="0" w:color="auto"/>
                        <w:right w:val="none" w:sz="0" w:space="0" w:color="auto"/>
                      </w:divBdr>
                    </w:div>
                  </w:divsChild>
                </w:div>
                <w:div w:id="935746590">
                  <w:marLeft w:val="0"/>
                  <w:marRight w:val="0"/>
                  <w:marTop w:val="0"/>
                  <w:marBottom w:val="0"/>
                  <w:divBdr>
                    <w:top w:val="none" w:sz="0" w:space="0" w:color="auto"/>
                    <w:left w:val="none" w:sz="0" w:space="0" w:color="auto"/>
                    <w:bottom w:val="none" w:sz="0" w:space="0" w:color="auto"/>
                    <w:right w:val="none" w:sz="0" w:space="0" w:color="auto"/>
                  </w:divBdr>
                  <w:divsChild>
                    <w:div w:id="553855344">
                      <w:marLeft w:val="0"/>
                      <w:marRight w:val="0"/>
                      <w:marTop w:val="0"/>
                      <w:marBottom w:val="0"/>
                      <w:divBdr>
                        <w:top w:val="none" w:sz="0" w:space="0" w:color="auto"/>
                        <w:left w:val="none" w:sz="0" w:space="0" w:color="auto"/>
                        <w:bottom w:val="none" w:sz="0" w:space="0" w:color="auto"/>
                        <w:right w:val="none" w:sz="0" w:space="0" w:color="auto"/>
                      </w:divBdr>
                    </w:div>
                  </w:divsChild>
                </w:div>
                <w:div w:id="1844737745">
                  <w:marLeft w:val="0"/>
                  <w:marRight w:val="0"/>
                  <w:marTop w:val="0"/>
                  <w:marBottom w:val="0"/>
                  <w:divBdr>
                    <w:top w:val="none" w:sz="0" w:space="0" w:color="auto"/>
                    <w:left w:val="none" w:sz="0" w:space="0" w:color="auto"/>
                    <w:bottom w:val="none" w:sz="0" w:space="0" w:color="auto"/>
                    <w:right w:val="none" w:sz="0" w:space="0" w:color="auto"/>
                  </w:divBdr>
                  <w:divsChild>
                    <w:div w:id="540362259">
                      <w:marLeft w:val="0"/>
                      <w:marRight w:val="0"/>
                      <w:marTop w:val="0"/>
                      <w:marBottom w:val="0"/>
                      <w:divBdr>
                        <w:top w:val="none" w:sz="0" w:space="0" w:color="auto"/>
                        <w:left w:val="none" w:sz="0" w:space="0" w:color="auto"/>
                        <w:bottom w:val="none" w:sz="0" w:space="0" w:color="auto"/>
                        <w:right w:val="none" w:sz="0" w:space="0" w:color="auto"/>
                      </w:divBdr>
                    </w:div>
                  </w:divsChild>
                </w:div>
                <w:div w:id="1091437161">
                  <w:marLeft w:val="0"/>
                  <w:marRight w:val="0"/>
                  <w:marTop w:val="0"/>
                  <w:marBottom w:val="0"/>
                  <w:divBdr>
                    <w:top w:val="none" w:sz="0" w:space="0" w:color="auto"/>
                    <w:left w:val="none" w:sz="0" w:space="0" w:color="auto"/>
                    <w:bottom w:val="none" w:sz="0" w:space="0" w:color="auto"/>
                    <w:right w:val="none" w:sz="0" w:space="0" w:color="auto"/>
                  </w:divBdr>
                  <w:divsChild>
                    <w:div w:id="1804886845">
                      <w:marLeft w:val="0"/>
                      <w:marRight w:val="0"/>
                      <w:marTop w:val="0"/>
                      <w:marBottom w:val="0"/>
                      <w:divBdr>
                        <w:top w:val="none" w:sz="0" w:space="0" w:color="auto"/>
                        <w:left w:val="none" w:sz="0" w:space="0" w:color="auto"/>
                        <w:bottom w:val="none" w:sz="0" w:space="0" w:color="auto"/>
                        <w:right w:val="none" w:sz="0" w:space="0" w:color="auto"/>
                      </w:divBdr>
                    </w:div>
                  </w:divsChild>
                </w:div>
                <w:div w:id="1920628848">
                  <w:marLeft w:val="0"/>
                  <w:marRight w:val="0"/>
                  <w:marTop w:val="0"/>
                  <w:marBottom w:val="0"/>
                  <w:divBdr>
                    <w:top w:val="none" w:sz="0" w:space="0" w:color="auto"/>
                    <w:left w:val="none" w:sz="0" w:space="0" w:color="auto"/>
                    <w:bottom w:val="none" w:sz="0" w:space="0" w:color="auto"/>
                    <w:right w:val="none" w:sz="0" w:space="0" w:color="auto"/>
                  </w:divBdr>
                  <w:divsChild>
                    <w:div w:id="2135369827">
                      <w:marLeft w:val="0"/>
                      <w:marRight w:val="0"/>
                      <w:marTop w:val="0"/>
                      <w:marBottom w:val="0"/>
                      <w:divBdr>
                        <w:top w:val="none" w:sz="0" w:space="0" w:color="auto"/>
                        <w:left w:val="none" w:sz="0" w:space="0" w:color="auto"/>
                        <w:bottom w:val="none" w:sz="0" w:space="0" w:color="auto"/>
                        <w:right w:val="none" w:sz="0" w:space="0" w:color="auto"/>
                      </w:divBdr>
                    </w:div>
                  </w:divsChild>
                </w:div>
                <w:div w:id="811600770">
                  <w:marLeft w:val="0"/>
                  <w:marRight w:val="0"/>
                  <w:marTop w:val="0"/>
                  <w:marBottom w:val="0"/>
                  <w:divBdr>
                    <w:top w:val="none" w:sz="0" w:space="0" w:color="auto"/>
                    <w:left w:val="none" w:sz="0" w:space="0" w:color="auto"/>
                    <w:bottom w:val="none" w:sz="0" w:space="0" w:color="auto"/>
                    <w:right w:val="none" w:sz="0" w:space="0" w:color="auto"/>
                  </w:divBdr>
                  <w:divsChild>
                    <w:div w:id="244730349">
                      <w:marLeft w:val="0"/>
                      <w:marRight w:val="0"/>
                      <w:marTop w:val="0"/>
                      <w:marBottom w:val="0"/>
                      <w:divBdr>
                        <w:top w:val="none" w:sz="0" w:space="0" w:color="auto"/>
                        <w:left w:val="none" w:sz="0" w:space="0" w:color="auto"/>
                        <w:bottom w:val="none" w:sz="0" w:space="0" w:color="auto"/>
                        <w:right w:val="none" w:sz="0" w:space="0" w:color="auto"/>
                      </w:divBdr>
                    </w:div>
                  </w:divsChild>
                </w:div>
                <w:div w:id="1362171720">
                  <w:marLeft w:val="0"/>
                  <w:marRight w:val="0"/>
                  <w:marTop w:val="0"/>
                  <w:marBottom w:val="0"/>
                  <w:divBdr>
                    <w:top w:val="none" w:sz="0" w:space="0" w:color="auto"/>
                    <w:left w:val="none" w:sz="0" w:space="0" w:color="auto"/>
                    <w:bottom w:val="none" w:sz="0" w:space="0" w:color="auto"/>
                    <w:right w:val="none" w:sz="0" w:space="0" w:color="auto"/>
                  </w:divBdr>
                  <w:divsChild>
                    <w:div w:id="383722457">
                      <w:marLeft w:val="0"/>
                      <w:marRight w:val="0"/>
                      <w:marTop w:val="0"/>
                      <w:marBottom w:val="0"/>
                      <w:divBdr>
                        <w:top w:val="none" w:sz="0" w:space="0" w:color="auto"/>
                        <w:left w:val="none" w:sz="0" w:space="0" w:color="auto"/>
                        <w:bottom w:val="none" w:sz="0" w:space="0" w:color="auto"/>
                        <w:right w:val="none" w:sz="0" w:space="0" w:color="auto"/>
                      </w:divBdr>
                    </w:div>
                  </w:divsChild>
                </w:div>
                <w:div w:id="2055083067">
                  <w:marLeft w:val="0"/>
                  <w:marRight w:val="0"/>
                  <w:marTop w:val="0"/>
                  <w:marBottom w:val="0"/>
                  <w:divBdr>
                    <w:top w:val="none" w:sz="0" w:space="0" w:color="auto"/>
                    <w:left w:val="none" w:sz="0" w:space="0" w:color="auto"/>
                    <w:bottom w:val="none" w:sz="0" w:space="0" w:color="auto"/>
                    <w:right w:val="none" w:sz="0" w:space="0" w:color="auto"/>
                  </w:divBdr>
                  <w:divsChild>
                    <w:div w:id="767778686">
                      <w:marLeft w:val="0"/>
                      <w:marRight w:val="0"/>
                      <w:marTop w:val="0"/>
                      <w:marBottom w:val="0"/>
                      <w:divBdr>
                        <w:top w:val="none" w:sz="0" w:space="0" w:color="auto"/>
                        <w:left w:val="none" w:sz="0" w:space="0" w:color="auto"/>
                        <w:bottom w:val="none" w:sz="0" w:space="0" w:color="auto"/>
                        <w:right w:val="none" w:sz="0" w:space="0" w:color="auto"/>
                      </w:divBdr>
                    </w:div>
                  </w:divsChild>
                </w:div>
                <w:div w:id="34931848">
                  <w:marLeft w:val="0"/>
                  <w:marRight w:val="0"/>
                  <w:marTop w:val="0"/>
                  <w:marBottom w:val="0"/>
                  <w:divBdr>
                    <w:top w:val="none" w:sz="0" w:space="0" w:color="auto"/>
                    <w:left w:val="none" w:sz="0" w:space="0" w:color="auto"/>
                    <w:bottom w:val="none" w:sz="0" w:space="0" w:color="auto"/>
                    <w:right w:val="none" w:sz="0" w:space="0" w:color="auto"/>
                  </w:divBdr>
                  <w:divsChild>
                    <w:div w:id="655886296">
                      <w:marLeft w:val="0"/>
                      <w:marRight w:val="0"/>
                      <w:marTop w:val="0"/>
                      <w:marBottom w:val="0"/>
                      <w:divBdr>
                        <w:top w:val="none" w:sz="0" w:space="0" w:color="auto"/>
                        <w:left w:val="none" w:sz="0" w:space="0" w:color="auto"/>
                        <w:bottom w:val="none" w:sz="0" w:space="0" w:color="auto"/>
                        <w:right w:val="none" w:sz="0" w:space="0" w:color="auto"/>
                      </w:divBdr>
                    </w:div>
                  </w:divsChild>
                </w:div>
                <w:div w:id="1562251573">
                  <w:marLeft w:val="0"/>
                  <w:marRight w:val="0"/>
                  <w:marTop w:val="0"/>
                  <w:marBottom w:val="0"/>
                  <w:divBdr>
                    <w:top w:val="none" w:sz="0" w:space="0" w:color="auto"/>
                    <w:left w:val="none" w:sz="0" w:space="0" w:color="auto"/>
                    <w:bottom w:val="none" w:sz="0" w:space="0" w:color="auto"/>
                    <w:right w:val="none" w:sz="0" w:space="0" w:color="auto"/>
                  </w:divBdr>
                  <w:divsChild>
                    <w:div w:id="16876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8571">
          <w:marLeft w:val="0"/>
          <w:marRight w:val="0"/>
          <w:marTop w:val="0"/>
          <w:marBottom w:val="0"/>
          <w:divBdr>
            <w:top w:val="none" w:sz="0" w:space="0" w:color="auto"/>
            <w:left w:val="none" w:sz="0" w:space="0" w:color="auto"/>
            <w:bottom w:val="none" w:sz="0" w:space="0" w:color="auto"/>
            <w:right w:val="none" w:sz="0" w:space="0" w:color="auto"/>
          </w:divBdr>
        </w:div>
      </w:divsChild>
    </w:div>
    <w:div w:id="1504588657">
      <w:bodyDiv w:val="1"/>
      <w:marLeft w:val="0"/>
      <w:marRight w:val="0"/>
      <w:marTop w:val="0"/>
      <w:marBottom w:val="0"/>
      <w:divBdr>
        <w:top w:val="none" w:sz="0" w:space="0" w:color="auto"/>
        <w:left w:val="none" w:sz="0" w:space="0" w:color="auto"/>
        <w:bottom w:val="none" w:sz="0" w:space="0" w:color="auto"/>
        <w:right w:val="none" w:sz="0" w:space="0" w:color="auto"/>
      </w:divBdr>
    </w:div>
    <w:div w:id="167236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sales@aquapac.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abbie@springpr.com"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671</Words>
  <Characters>3830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Baynes</dc:creator>
  <cp:keywords/>
  <dc:description/>
  <cp:lastModifiedBy>Abbie Baynes</cp:lastModifiedBy>
  <cp:revision>5</cp:revision>
  <dcterms:created xsi:type="dcterms:W3CDTF">2020-03-19T09:04:00Z</dcterms:created>
  <dcterms:modified xsi:type="dcterms:W3CDTF">2020-06-26T14:31:00Z</dcterms:modified>
</cp:coreProperties>
</file>