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DF065E" w14:textId="702D8CCE" w:rsidR="00A72EBB" w:rsidRDefault="00A72EBB" w:rsidP="005D1C11">
      <w:pPr>
        <w:autoSpaceDE w:val="0"/>
        <w:autoSpaceDN w:val="0"/>
        <w:adjustRightInd w:val="0"/>
        <w:rPr>
          <w:rFonts w:ascii="Verdana" w:hAnsi="Verdana" w:cs="Times"/>
          <w:sz w:val="22"/>
          <w:szCs w:val="22"/>
        </w:rPr>
      </w:pPr>
      <w:r w:rsidRPr="00960A37">
        <w:rPr>
          <w:rFonts w:ascii="Verdana" w:hAnsi="Verdana" w:cs="Times"/>
          <w:noProof/>
          <w:sz w:val="22"/>
          <w:szCs w:val="22"/>
        </w:rPr>
        <w:drawing>
          <wp:anchor distT="0" distB="0" distL="114300" distR="114300" simplePos="0" relativeHeight="251660288" behindDoc="0" locked="0" layoutInCell="1" allowOverlap="1" wp14:anchorId="4A2DA619" wp14:editId="5FB06F28">
            <wp:simplePos x="0" y="0"/>
            <wp:positionH relativeFrom="column">
              <wp:posOffset>-759460</wp:posOffset>
            </wp:positionH>
            <wp:positionV relativeFrom="paragraph">
              <wp:posOffset>942678</wp:posOffset>
            </wp:positionV>
            <wp:extent cx="3107055" cy="711835"/>
            <wp:effectExtent l="0" t="0" r="4445" b="0"/>
            <wp:wrapSquare wrapText="bothSides"/>
            <wp:docPr id="6" name="Picture 6" descr="A picture containing building, draw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IMA_Wordmark_RGB.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07055" cy="711835"/>
                    </a:xfrm>
                    <a:prstGeom prst="rect">
                      <a:avLst/>
                    </a:prstGeom>
                  </pic:spPr>
                </pic:pic>
              </a:graphicData>
            </a:graphic>
            <wp14:sizeRelH relativeFrom="page">
              <wp14:pctWidth>0</wp14:pctWidth>
            </wp14:sizeRelH>
            <wp14:sizeRelV relativeFrom="page">
              <wp14:pctHeight>0</wp14:pctHeight>
            </wp14:sizeRelV>
          </wp:anchor>
        </w:drawing>
      </w:r>
    </w:p>
    <w:p w14:paraId="4204391D" w14:textId="77777777" w:rsidR="00A72EBB" w:rsidRPr="00E32303" w:rsidRDefault="00A72EBB" w:rsidP="00A72EBB">
      <w:pPr>
        <w:spacing w:line="360" w:lineRule="auto"/>
        <w:jc w:val="right"/>
        <w:rPr>
          <w:b/>
          <w:bCs/>
          <w:sz w:val="15"/>
        </w:rPr>
      </w:pPr>
      <w:r w:rsidRPr="00E32303">
        <w:rPr>
          <w:b/>
          <w:sz w:val="15"/>
        </w:rPr>
        <w:t xml:space="preserve">UK Media Contact: </w:t>
      </w:r>
    </w:p>
    <w:p w14:paraId="370FD5D8" w14:textId="57875231" w:rsidR="00A72EBB" w:rsidRPr="00E32303" w:rsidRDefault="00A72EBB" w:rsidP="00A72EBB">
      <w:pPr>
        <w:spacing w:line="360" w:lineRule="auto"/>
        <w:jc w:val="right"/>
        <w:rPr>
          <w:bCs/>
          <w:sz w:val="15"/>
        </w:rPr>
      </w:pPr>
      <w:r w:rsidRPr="00E32303">
        <w:rPr>
          <w:sz w:val="15"/>
        </w:rPr>
        <w:t>Abbie Baynes | Spring PR</w:t>
      </w:r>
    </w:p>
    <w:p w14:paraId="758B7DCE" w14:textId="77777777" w:rsidR="00A72EBB" w:rsidRPr="00E32303" w:rsidRDefault="00A72EBB" w:rsidP="00A72EBB">
      <w:pPr>
        <w:spacing w:line="360" w:lineRule="auto"/>
        <w:jc w:val="right"/>
        <w:rPr>
          <w:bCs/>
          <w:sz w:val="15"/>
        </w:rPr>
      </w:pPr>
      <w:hyperlink r:id="rId5" w:history="1">
        <w:r w:rsidRPr="00E32303">
          <w:rPr>
            <w:rStyle w:val="Hyperlink"/>
            <w:color w:val="FFC000" w:themeColor="accent4"/>
            <w:sz w:val="15"/>
          </w:rPr>
          <w:t>abbie@springpr.com</w:t>
        </w:r>
      </w:hyperlink>
      <w:r w:rsidRPr="00E32303">
        <w:rPr>
          <w:sz w:val="15"/>
        </w:rPr>
        <w:t xml:space="preserve"> | 01666 824180</w:t>
      </w:r>
    </w:p>
    <w:p w14:paraId="2ADCFA05" w14:textId="6CA42508" w:rsidR="005D1C11" w:rsidRPr="00960A37" w:rsidRDefault="00960A37" w:rsidP="005D1C11">
      <w:pPr>
        <w:autoSpaceDE w:val="0"/>
        <w:autoSpaceDN w:val="0"/>
        <w:adjustRightInd w:val="0"/>
        <w:rPr>
          <w:rFonts w:ascii="Verdana" w:hAnsi="Verdana" w:cs="Times"/>
          <w:sz w:val="22"/>
          <w:szCs w:val="22"/>
        </w:rPr>
      </w:pPr>
      <w:r>
        <w:rPr>
          <w:rFonts w:ascii="Verdana" w:hAnsi="Verdana" w:cs="Times"/>
          <w:noProof/>
          <w:sz w:val="22"/>
          <w:szCs w:val="22"/>
        </w:rPr>
        <w:drawing>
          <wp:anchor distT="0" distB="0" distL="114300" distR="114300" simplePos="0" relativeHeight="251659263" behindDoc="0" locked="0" layoutInCell="1" allowOverlap="1" wp14:anchorId="72ACD0C7" wp14:editId="01E9A2B4">
            <wp:simplePos x="0" y="0"/>
            <wp:positionH relativeFrom="column">
              <wp:posOffset>-914400</wp:posOffset>
            </wp:positionH>
            <wp:positionV relativeFrom="page">
              <wp:posOffset>-311150</wp:posOffset>
            </wp:positionV>
            <wp:extent cx="7908290" cy="2966720"/>
            <wp:effectExtent l="0" t="0" r="0" b="5080"/>
            <wp:wrapSquare wrapText="bothSides"/>
            <wp:docPr id="1" name="Picture 1" descr="A group of people stand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9-01 at 12.37.30.png"/>
                    <pic:cNvPicPr/>
                  </pic:nvPicPr>
                  <pic:blipFill rotWithShape="1">
                    <a:blip r:embed="rId6">
                      <a:extLst>
                        <a:ext uri="{28A0092B-C50C-407E-A947-70E740481C1C}">
                          <a14:useLocalDpi xmlns:a14="http://schemas.microsoft.com/office/drawing/2010/main" val="0"/>
                        </a:ext>
                      </a:extLst>
                    </a:blip>
                    <a:srcRect l="1722" t="9360" r="-1722" b="24260"/>
                    <a:stretch/>
                  </pic:blipFill>
                  <pic:spPr bwMode="auto">
                    <a:xfrm>
                      <a:off x="0" y="0"/>
                      <a:ext cx="7908290" cy="2966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1EF468" w14:textId="0C838A60" w:rsidR="005D1C11" w:rsidRPr="00960A37" w:rsidRDefault="005D1C11" w:rsidP="00960A37">
      <w:pPr>
        <w:autoSpaceDE w:val="0"/>
        <w:autoSpaceDN w:val="0"/>
        <w:adjustRightInd w:val="0"/>
        <w:jc w:val="center"/>
        <w:rPr>
          <w:rFonts w:ascii="Verdana" w:hAnsi="Verdana" w:cs="Times"/>
          <w:b/>
          <w:bCs/>
          <w:sz w:val="28"/>
          <w:szCs w:val="28"/>
        </w:rPr>
      </w:pPr>
      <w:r w:rsidRPr="00960A37">
        <w:rPr>
          <w:rFonts w:ascii="Verdana" w:hAnsi="Verdana" w:cs="Times"/>
          <w:b/>
          <w:bCs/>
          <w:sz w:val="28"/>
          <w:szCs w:val="28"/>
        </w:rPr>
        <w:t>Reima recycles coffee beans to technical outerwear</w:t>
      </w:r>
    </w:p>
    <w:p w14:paraId="5B93241A" w14:textId="010CB9C3" w:rsidR="005D1C11" w:rsidRPr="00960A37" w:rsidRDefault="005D1C11" w:rsidP="00960A37">
      <w:pPr>
        <w:autoSpaceDE w:val="0"/>
        <w:autoSpaceDN w:val="0"/>
        <w:adjustRightInd w:val="0"/>
        <w:jc w:val="center"/>
        <w:rPr>
          <w:rFonts w:ascii="Verdana" w:hAnsi="Verdana" w:cs="Times"/>
          <w:b/>
          <w:bCs/>
          <w:i/>
          <w:iCs/>
          <w:sz w:val="16"/>
          <w:szCs w:val="16"/>
        </w:rPr>
      </w:pPr>
      <w:r w:rsidRPr="00960A37">
        <w:rPr>
          <w:rFonts w:ascii="Verdana" w:hAnsi="Verdana" w:cs="Times"/>
          <w:b/>
          <w:bCs/>
          <w:i/>
          <w:iCs/>
          <w:sz w:val="16"/>
          <w:szCs w:val="16"/>
        </w:rPr>
        <w:t>Reima puts strong emphasis on innovation and sustainability, combining these two in its novelty for this autumn: a special fabric that stores heat.</w:t>
      </w:r>
    </w:p>
    <w:p w14:paraId="36DCEFFC" w14:textId="56C05222" w:rsidR="005D1C11" w:rsidRPr="00960A37" w:rsidRDefault="005D1C11" w:rsidP="005D1C11">
      <w:pPr>
        <w:autoSpaceDE w:val="0"/>
        <w:autoSpaceDN w:val="0"/>
        <w:adjustRightInd w:val="0"/>
        <w:rPr>
          <w:rFonts w:ascii="Verdana" w:hAnsi="Verdana" w:cs="Times"/>
          <w:b/>
          <w:bCs/>
          <w:sz w:val="22"/>
          <w:szCs w:val="22"/>
        </w:rPr>
      </w:pPr>
    </w:p>
    <w:p w14:paraId="54EF57A9" w14:textId="235F111F" w:rsidR="005D1C11" w:rsidRPr="00960A37" w:rsidRDefault="005D1C11" w:rsidP="005D1C11">
      <w:pPr>
        <w:autoSpaceDE w:val="0"/>
        <w:autoSpaceDN w:val="0"/>
        <w:adjustRightInd w:val="0"/>
        <w:rPr>
          <w:rFonts w:ascii="Verdana" w:hAnsi="Verdana" w:cs="Times"/>
          <w:b/>
          <w:bCs/>
          <w:sz w:val="22"/>
          <w:szCs w:val="22"/>
        </w:rPr>
      </w:pPr>
      <w:r w:rsidRPr="00960A37">
        <w:rPr>
          <w:rFonts w:ascii="Verdana" w:hAnsi="Verdana" w:cs="Times"/>
          <w:b/>
          <w:bCs/>
          <w:sz w:val="22"/>
          <w:szCs w:val="22"/>
        </w:rPr>
        <w:t xml:space="preserve">Coffee to keep kids </w:t>
      </w:r>
      <w:proofErr w:type="gramStart"/>
      <w:r w:rsidRPr="00960A37">
        <w:rPr>
          <w:rFonts w:ascii="Verdana" w:hAnsi="Verdana" w:cs="Times"/>
          <w:b/>
          <w:bCs/>
          <w:sz w:val="22"/>
          <w:szCs w:val="22"/>
        </w:rPr>
        <w:t>warm?</w:t>
      </w:r>
      <w:proofErr w:type="gramEnd"/>
      <w:r w:rsidRPr="00960A37">
        <w:rPr>
          <w:rFonts w:ascii="Verdana" w:hAnsi="Verdana" w:cs="Times"/>
          <w:b/>
          <w:bCs/>
          <w:sz w:val="22"/>
          <w:szCs w:val="22"/>
        </w:rPr>
        <w:t xml:space="preserve"> Yes!</w:t>
      </w:r>
    </w:p>
    <w:p w14:paraId="7D02C250" w14:textId="61F1C3C5" w:rsidR="005D1C11" w:rsidRPr="00960A37" w:rsidRDefault="005D1C11" w:rsidP="005D1C11">
      <w:pPr>
        <w:autoSpaceDE w:val="0"/>
        <w:autoSpaceDN w:val="0"/>
        <w:adjustRightInd w:val="0"/>
        <w:rPr>
          <w:rFonts w:ascii="Verdana" w:hAnsi="Verdana" w:cs="Times"/>
          <w:sz w:val="22"/>
          <w:szCs w:val="22"/>
        </w:rPr>
      </w:pPr>
      <w:r w:rsidRPr="00960A37">
        <w:rPr>
          <w:rFonts w:ascii="Verdana" w:hAnsi="Verdana" w:cs="Times"/>
          <w:sz w:val="22"/>
          <w:szCs w:val="22"/>
        </w:rPr>
        <w:t xml:space="preserve">When tiny particles of coffee beans are carbonised at high temperature, the carbon forms honeycomb structures. By adding those particles into polyester, textile engineers have been able to increase its heat retention capability – just like a cup of hot coffee can warm you internally! </w:t>
      </w:r>
    </w:p>
    <w:p w14:paraId="6DE561AF" w14:textId="1120A955" w:rsidR="005D1C11" w:rsidRPr="00960A37" w:rsidRDefault="002B75B9" w:rsidP="005D1C11">
      <w:pPr>
        <w:autoSpaceDE w:val="0"/>
        <w:autoSpaceDN w:val="0"/>
        <w:adjustRightInd w:val="0"/>
        <w:rPr>
          <w:rFonts w:ascii="Verdana" w:hAnsi="Verdana" w:cs="Times"/>
          <w:sz w:val="22"/>
          <w:szCs w:val="22"/>
        </w:rPr>
      </w:pPr>
      <w:r>
        <w:rPr>
          <w:rFonts w:ascii="Verdana" w:hAnsi="Verdana" w:cs="Times"/>
          <w:b/>
          <w:bCs/>
          <w:noProof/>
          <w:sz w:val="22"/>
          <w:szCs w:val="22"/>
        </w:rPr>
        <w:drawing>
          <wp:anchor distT="0" distB="0" distL="114300" distR="114300" simplePos="0" relativeHeight="251664384" behindDoc="0" locked="0" layoutInCell="1" allowOverlap="1" wp14:anchorId="580741A3" wp14:editId="31CA960C">
            <wp:simplePos x="0" y="0"/>
            <wp:positionH relativeFrom="column">
              <wp:posOffset>47625</wp:posOffset>
            </wp:positionH>
            <wp:positionV relativeFrom="paragraph">
              <wp:posOffset>151941</wp:posOffset>
            </wp:positionV>
            <wp:extent cx="1316355" cy="1974215"/>
            <wp:effectExtent l="0" t="0" r="4445" b="0"/>
            <wp:wrapSquare wrapText="bothSides"/>
            <wp:docPr id="7" name="Picture 7" descr="A picture containing outdoor, person, water, b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ub_531483_Beringer_536461_Northern_532145_Tric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16355" cy="1974215"/>
                    </a:xfrm>
                    <a:prstGeom prst="rect">
                      <a:avLst/>
                    </a:prstGeom>
                  </pic:spPr>
                </pic:pic>
              </a:graphicData>
            </a:graphic>
            <wp14:sizeRelH relativeFrom="page">
              <wp14:pctWidth>0</wp14:pctWidth>
            </wp14:sizeRelH>
            <wp14:sizeRelV relativeFrom="page">
              <wp14:pctHeight>0</wp14:pctHeight>
            </wp14:sizeRelV>
          </wp:anchor>
        </w:drawing>
      </w:r>
    </w:p>
    <w:p w14:paraId="13E162B3" w14:textId="60783108" w:rsidR="005D1C11" w:rsidRPr="00960A37" w:rsidRDefault="005D1C11" w:rsidP="005D1C11">
      <w:pPr>
        <w:autoSpaceDE w:val="0"/>
        <w:autoSpaceDN w:val="0"/>
        <w:adjustRightInd w:val="0"/>
        <w:rPr>
          <w:rFonts w:ascii="Verdana" w:hAnsi="Verdana" w:cs="Times"/>
          <w:sz w:val="22"/>
          <w:szCs w:val="22"/>
        </w:rPr>
      </w:pPr>
      <w:r w:rsidRPr="00960A37">
        <w:rPr>
          <w:rFonts w:ascii="Verdana" w:hAnsi="Verdana" w:cs="Times"/>
          <w:sz w:val="22"/>
          <w:szCs w:val="22"/>
        </w:rPr>
        <w:t xml:space="preserve">The small, hollow honeycomb-structured carbon particles in the fabric can store heat. This phenomenon is pretty much the same thing that happens to a car, when it gets very hot in the sun and keeps the heat inside. Besides storing heat, the carbon will decrease the build-up of static electricity in the fabric and prevent the formation of odours.  </w:t>
      </w:r>
    </w:p>
    <w:p w14:paraId="489424B3" w14:textId="608DF38F" w:rsidR="005D1C11" w:rsidRPr="00960A37" w:rsidRDefault="005D1C11" w:rsidP="005D1C11">
      <w:pPr>
        <w:autoSpaceDE w:val="0"/>
        <w:autoSpaceDN w:val="0"/>
        <w:adjustRightInd w:val="0"/>
        <w:rPr>
          <w:rFonts w:ascii="Verdana" w:hAnsi="Verdana" w:cs="Times"/>
          <w:sz w:val="22"/>
          <w:szCs w:val="22"/>
        </w:rPr>
      </w:pPr>
    </w:p>
    <w:p w14:paraId="7650BF4A" w14:textId="729A3D2F" w:rsidR="005D1C11" w:rsidRDefault="005D1C11" w:rsidP="005D1C11">
      <w:pPr>
        <w:autoSpaceDE w:val="0"/>
        <w:autoSpaceDN w:val="0"/>
        <w:adjustRightInd w:val="0"/>
        <w:rPr>
          <w:rFonts w:ascii="Verdana" w:hAnsi="Verdana" w:cs="Times"/>
          <w:sz w:val="22"/>
          <w:szCs w:val="22"/>
        </w:rPr>
      </w:pPr>
      <w:r w:rsidRPr="00960A37">
        <w:rPr>
          <w:rFonts w:ascii="Verdana" w:hAnsi="Verdana" w:cs="Times"/>
          <w:sz w:val="22"/>
          <w:szCs w:val="22"/>
        </w:rPr>
        <w:t>The ‘Coffee Bean Shimmer’ fabric is made from 100% polyester with a waterproof, breathable PU lamination, so the products are a great match for changing autumn and winter weather. The fabric has a water pillar of 5 000 mm and a breathability of 6 000 g/m</w:t>
      </w:r>
      <w:r w:rsidRPr="00960A37">
        <w:rPr>
          <w:rFonts w:ascii="Verdana" w:hAnsi="Verdana" w:cs="Times"/>
          <w:sz w:val="22"/>
          <w:szCs w:val="22"/>
          <w:vertAlign w:val="superscript"/>
        </w:rPr>
        <w:t>2</w:t>
      </w:r>
      <w:r w:rsidRPr="00960A37">
        <w:rPr>
          <w:rFonts w:ascii="Verdana" w:hAnsi="Verdana" w:cs="Times"/>
          <w:sz w:val="22"/>
          <w:szCs w:val="22"/>
        </w:rPr>
        <w:t>/24 h, which make it both protective and comfortable to wear for active kids. The products are made water and dirt repellent using the DWR finish BIONICFINISH ®ECO without fluorocarbons, which allows parents to wash less. However, for more convenient washing and quicker drying, the products are tumble</w:t>
      </w:r>
      <w:r w:rsidR="00960A37">
        <w:rPr>
          <w:rFonts w:ascii="Verdana" w:hAnsi="Verdana" w:cs="Times"/>
          <w:sz w:val="22"/>
          <w:szCs w:val="22"/>
        </w:rPr>
        <w:t xml:space="preserve"> </w:t>
      </w:r>
      <w:r w:rsidRPr="00960A37">
        <w:rPr>
          <w:rFonts w:ascii="Verdana" w:hAnsi="Verdana" w:cs="Times"/>
          <w:sz w:val="22"/>
          <w:szCs w:val="22"/>
        </w:rPr>
        <w:t>dry proof too.</w:t>
      </w:r>
    </w:p>
    <w:p w14:paraId="57EF24E8" w14:textId="222A27B1" w:rsidR="00960A37" w:rsidRDefault="003F53E2" w:rsidP="005D1C11">
      <w:pPr>
        <w:autoSpaceDE w:val="0"/>
        <w:autoSpaceDN w:val="0"/>
        <w:adjustRightInd w:val="0"/>
        <w:rPr>
          <w:rFonts w:ascii="Verdana" w:hAnsi="Verdana" w:cs="Times"/>
          <w:sz w:val="22"/>
          <w:szCs w:val="22"/>
        </w:rPr>
      </w:pPr>
      <w:r>
        <w:rPr>
          <w:rFonts w:ascii="Verdana" w:hAnsi="Verdana" w:cs="Times"/>
          <w:noProof/>
          <w:sz w:val="22"/>
          <w:szCs w:val="22"/>
        </w:rPr>
        <w:lastRenderedPageBreak/>
        <w:drawing>
          <wp:anchor distT="0" distB="0" distL="114300" distR="114300" simplePos="0" relativeHeight="251663360" behindDoc="0" locked="0" layoutInCell="1" allowOverlap="1" wp14:anchorId="5154B76C" wp14:editId="2D6AA174">
            <wp:simplePos x="0" y="0"/>
            <wp:positionH relativeFrom="column">
              <wp:posOffset>4017010</wp:posOffset>
            </wp:positionH>
            <wp:positionV relativeFrom="paragraph">
              <wp:posOffset>72620</wp:posOffset>
            </wp:positionV>
            <wp:extent cx="1443355" cy="1595120"/>
            <wp:effectExtent l="0" t="0" r="4445" b="5080"/>
            <wp:wrapSquare wrapText="bothSides"/>
            <wp:docPr id="3" name="Picture 3" descr="A person standing in front of a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9-01 at 12.36.11.png"/>
                    <pic:cNvPicPr/>
                  </pic:nvPicPr>
                  <pic:blipFill rotWithShape="1">
                    <a:blip r:embed="rId8">
                      <a:extLst>
                        <a:ext uri="{28A0092B-C50C-407E-A947-70E740481C1C}">
                          <a14:useLocalDpi xmlns:a14="http://schemas.microsoft.com/office/drawing/2010/main" val="0"/>
                        </a:ext>
                      </a:extLst>
                    </a:blip>
                    <a:srcRect r="3318"/>
                    <a:stretch/>
                  </pic:blipFill>
                  <pic:spPr bwMode="auto">
                    <a:xfrm>
                      <a:off x="0" y="0"/>
                      <a:ext cx="1443355" cy="1595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0A37">
        <w:rPr>
          <w:rFonts w:ascii="Verdana" w:hAnsi="Verdana" w:cs="Times"/>
          <w:noProof/>
          <w:sz w:val="22"/>
          <w:szCs w:val="22"/>
        </w:rPr>
        <w:drawing>
          <wp:anchor distT="0" distB="0" distL="114300" distR="114300" simplePos="0" relativeHeight="251662336" behindDoc="0" locked="0" layoutInCell="1" allowOverlap="1" wp14:anchorId="6B7FCF5F" wp14:editId="5386335B">
            <wp:simplePos x="0" y="0"/>
            <wp:positionH relativeFrom="column">
              <wp:posOffset>5330190</wp:posOffset>
            </wp:positionH>
            <wp:positionV relativeFrom="paragraph">
              <wp:posOffset>76835</wp:posOffset>
            </wp:positionV>
            <wp:extent cx="948690" cy="1419860"/>
            <wp:effectExtent l="0" t="0" r="3810" b="2540"/>
            <wp:wrapSquare wrapText="bothSides"/>
            <wp:docPr id="4" name="Picture 4" descr="A person wearing a blue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9-01 at 12.36.2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8690" cy="1419860"/>
                    </a:xfrm>
                    <a:prstGeom prst="rect">
                      <a:avLst/>
                    </a:prstGeom>
                  </pic:spPr>
                </pic:pic>
              </a:graphicData>
            </a:graphic>
            <wp14:sizeRelH relativeFrom="page">
              <wp14:pctWidth>0</wp14:pctWidth>
            </wp14:sizeRelH>
            <wp14:sizeRelV relativeFrom="page">
              <wp14:pctHeight>0</wp14:pctHeight>
            </wp14:sizeRelV>
          </wp:anchor>
        </w:drawing>
      </w:r>
    </w:p>
    <w:p w14:paraId="144A88AB" w14:textId="2F8D53C6" w:rsidR="00960A37" w:rsidRPr="00960A37" w:rsidRDefault="00960A37" w:rsidP="00960A37">
      <w:pPr>
        <w:autoSpaceDE w:val="0"/>
        <w:autoSpaceDN w:val="0"/>
        <w:adjustRightInd w:val="0"/>
        <w:rPr>
          <w:rFonts w:ascii="Verdana" w:hAnsi="Verdana" w:cs="Times"/>
          <w:sz w:val="22"/>
          <w:szCs w:val="22"/>
        </w:rPr>
      </w:pPr>
      <w:r w:rsidRPr="00960A37">
        <w:rPr>
          <w:rFonts w:ascii="Verdana" w:hAnsi="Verdana" w:cs="Times"/>
          <w:sz w:val="22"/>
          <w:szCs w:val="22"/>
        </w:rPr>
        <w:t>Reima’s 2-in-1 down jackets start off as gilets</w:t>
      </w:r>
      <w:r>
        <w:rPr>
          <w:rFonts w:ascii="Verdana" w:hAnsi="Verdana" w:cs="Times"/>
          <w:sz w:val="22"/>
          <w:szCs w:val="22"/>
        </w:rPr>
        <w:t xml:space="preserve"> [</w:t>
      </w:r>
      <w:r w:rsidRPr="00960A37">
        <w:rPr>
          <w:rFonts w:ascii="Verdana" w:hAnsi="Verdana" w:cs="Times"/>
          <w:i/>
          <w:iCs/>
          <w:sz w:val="22"/>
          <w:szCs w:val="22"/>
        </w:rPr>
        <w:t>Beringer</w:t>
      </w:r>
      <w:r>
        <w:rPr>
          <w:rFonts w:ascii="Verdana" w:hAnsi="Verdana" w:cs="Times"/>
          <w:sz w:val="22"/>
          <w:szCs w:val="22"/>
        </w:rPr>
        <w:t xml:space="preserve">, </w:t>
      </w:r>
      <w:r w:rsidRPr="00960A37">
        <w:rPr>
          <w:rFonts w:ascii="Verdana" w:hAnsi="Verdana" w:cs="Times"/>
          <w:i/>
          <w:iCs/>
          <w:sz w:val="22"/>
          <w:szCs w:val="22"/>
        </w:rPr>
        <w:t>far right</w:t>
      </w:r>
      <w:r>
        <w:rPr>
          <w:rFonts w:ascii="Verdana" w:hAnsi="Verdana" w:cs="Times"/>
          <w:sz w:val="22"/>
          <w:szCs w:val="22"/>
        </w:rPr>
        <w:t>]</w:t>
      </w:r>
      <w:r w:rsidRPr="00960A37">
        <w:rPr>
          <w:rFonts w:ascii="Verdana" w:hAnsi="Verdana" w:cs="Times"/>
          <w:sz w:val="22"/>
          <w:szCs w:val="22"/>
        </w:rPr>
        <w:t xml:space="preserve"> in September, looking good when dressed for example on top of a fleece sweater. The gilets quickly become warm winter jackets by simply adding on the sleeves</w:t>
      </w:r>
      <w:r>
        <w:rPr>
          <w:rFonts w:ascii="Verdana" w:hAnsi="Verdana" w:cs="Times"/>
          <w:sz w:val="22"/>
          <w:szCs w:val="22"/>
        </w:rPr>
        <w:t xml:space="preserve"> [</w:t>
      </w:r>
      <w:r w:rsidRPr="00960A37">
        <w:rPr>
          <w:rFonts w:ascii="Verdana" w:hAnsi="Verdana" w:cs="Times"/>
          <w:i/>
          <w:iCs/>
          <w:sz w:val="22"/>
          <w:szCs w:val="22"/>
        </w:rPr>
        <w:t>Heiberg, right</w:t>
      </w:r>
      <w:r>
        <w:rPr>
          <w:rFonts w:ascii="Verdana" w:hAnsi="Verdana" w:cs="Times"/>
          <w:sz w:val="22"/>
          <w:szCs w:val="22"/>
        </w:rPr>
        <w:t>]</w:t>
      </w:r>
      <w:r w:rsidRPr="00960A37">
        <w:rPr>
          <w:rFonts w:ascii="Verdana" w:hAnsi="Verdana" w:cs="Times"/>
          <w:sz w:val="22"/>
          <w:szCs w:val="22"/>
        </w:rPr>
        <w:t>. Reima offers two styles: the slimmer ‘Heiberg’ and straight cut ‘Beringer’ with 3 colour options each, in sizes 104 - 164 cm.</w:t>
      </w:r>
      <w:r w:rsidR="003F53E2">
        <w:rPr>
          <w:rFonts w:ascii="Verdana" w:hAnsi="Verdana" w:cs="Times"/>
          <w:sz w:val="22"/>
          <w:szCs w:val="22"/>
        </w:rPr>
        <w:t xml:space="preserve"> RRP: £100.00.</w:t>
      </w:r>
    </w:p>
    <w:p w14:paraId="21958F4E" w14:textId="3BCFA79B" w:rsidR="00960A37" w:rsidRDefault="00960A37" w:rsidP="005D1C11">
      <w:pPr>
        <w:autoSpaceDE w:val="0"/>
        <w:autoSpaceDN w:val="0"/>
        <w:adjustRightInd w:val="0"/>
        <w:rPr>
          <w:rFonts w:ascii="Verdana" w:hAnsi="Verdana" w:cs="Times"/>
          <w:sz w:val="22"/>
          <w:szCs w:val="22"/>
        </w:rPr>
      </w:pPr>
    </w:p>
    <w:p w14:paraId="7233AE82" w14:textId="48BA4CE3" w:rsidR="00960A37" w:rsidRDefault="00960A37" w:rsidP="00960A37">
      <w:pPr>
        <w:autoSpaceDE w:val="0"/>
        <w:autoSpaceDN w:val="0"/>
        <w:adjustRightInd w:val="0"/>
        <w:rPr>
          <w:rFonts w:ascii="Verdana" w:hAnsi="Verdana" w:cs="Times"/>
          <w:sz w:val="22"/>
          <w:szCs w:val="22"/>
        </w:rPr>
      </w:pPr>
      <w:r>
        <w:rPr>
          <w:rFonts w:ascii="Verdana" w:hAnsi="Verdana" w:cs="Times"/>
          <w:noProof/>
          <w:sz w:val="22"/>
          <w:szCs w:val="22"/>
        </w:rPr>
        <w:drawing>
          <wp:anchor distT="0" distB="0" distL="114300" distR="114300" simplePos="0" relativeHeight="251661312" behindDoc="0" locked="0" layoutInCell="1" allowOverlap="1" wp14:anchorId="1888BBFF" wp14:editId="3A8DCEC3">
            <wp:simplePos x="0" y="0"/>
            <wp:positionH relativeFrom="column">
              <wp:posOffset>-20604</wp:posOffset>
            </wp:positionH>
            <wp:positionV relativeFrom="paragraph">
              <wp:posOffset>554</wp:posOffset>
            </wp:positionV>
            <wp:extent cx="1283970" cy="1651635"/>
            <wp:effectExtent l="0" t="0" r="0" b="0"/>
            <wp:wrapSquare wrapText="bothSides"/>
            <wp:docPr id="2" name="Picture 2"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9-01 at 12.36.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3970" cy="1651635"/>
                    </a:xfrm>
                    <a:prstGeom prst="rect">
                      <a:avLst/>
                    </a:prstGeom>
                  </pic:spPr>
                </pic:pic>
              </a:graphicData>
            </a:graphic>
            <wp14:sizeRelH relativeFrom="page">
              <wp14:pctWidth>0</wp14:pctWidth>
            </wp14:sizeRelH>
            <wp14:sizeRelV relativeFrom="page">
              <wp14:pctHeight>0</wp14:pctHeight>
            </wp14:sizeRelV>
          </wp:anchor>
        </w:drawing>
      </w:r>
      <w:r w:rsidRPr="00960A37">
        <w:rPr>
          <w:rFonts w:ascii="Verdana" w:hAnsi="Verdana" w:cs="Times"/>
          <w:sz w:val="22"/>
          <w:szCs w:val="22"/>
        </w:rPr>
        <w:t>Another product made from the same material is the winter one-piece ‘Honeycomb’</w:t>
      </w:r>
      <w:r>
        <w:rPr>
          <w:rFonts w:ascii="Verdana" w:hAnsi="Verdana" w:cs="Times"/>
          <w:sz w:val="22"/>
          <w:szCs w:val="22"/>
        </w:rPr>
        <w:t xml:space="preserve"> [</w:t>
      </w:r>
      <w:r w:rsidRPr="00960A37">
        <w:rPr>
          <w:rFonts w:ascii="Verdana" w:hAnsi="Verdana" w:cs="Times"/>
          <w:i/>
          <w:iCs/>
          <w:sz w:val="22"/>
          <w:szCs w:val="22"/>
        </w:rPr>
        <w:t>left</w:t>
      </w:r>
      <w:r>
        <w:rPr>
          <w:rFonts w:ascii="Verdana" w:hAnsi="Verdana" w:cs="Times"/>
          <w:sz w:val="22"/>
          <w:szCs w:val="22"/>
        </w:rPr>
        <w:t>]</w:t>
      </w:r>
      <w:r w:rsidRPr="00960A37">
        <w:rPr>
          <w:rFonts w:ascii="Verdana" w:hAnsi="Verdana" w:cs="Times"/>
          <w:sz w:val="22"/>
          <w:szCs w:val="22"/>
        </w:rPr>
        <w:t xml:space="preserve"> belonging to the Reima </w:t>
      </w:r>
      <w:proofErr w:type="spellStart"/>
      <w:r w:rsidRPr="00960A37">
        <w:rPr>
          <w:rFonts w:ascii="Verdana" w:hAnsi="Verdana" w:cs="Times"/>
          <w:sz w:val="22"/>
          <w:szCs w:val="22"/>
        </w:rPr>
        <w:t>Newborn</w:t>
      </w:r>
      <w:proofErr w:type="spellEnd"/>
      <w:r w:rsidRPr="00960A37">
        <w:rPr>
          <w:rFonts w:ascii="Verdana" w:hAnsi="Verdana" w:cs="Times"/>
          <w:sz w:val="22"/>
          <w:szCs w:val="22"/>
        </w:rPr>
        <w:t xml:space="preserve"> Collection, in sizes 56/62 – 68/74 cm. You can use the garment as a sleeping bag for the baby, or easily transform it into an overall with legs – just by closing the genius zip in the leg inseams in two alternate ways.</w:t>
      </w:r>
      <w:r w:rsidR="003F53E2">
        <w:rPr>
          <w:rFonts w:ascii="Verdana" w:hAnsi="Verdana" w:cs="Times"/>
          <w:sz w:val="22"/>
          <w:szCs w:val="22"/>
        </w:rPr>
        <w:t xml:space="preserve"> RRP: £100.00.</w:t>
      </w:r>
    </w:p>
    <w:p w14:paraId="6E2814BF" w14:textId="3CDB9985" w:rsidR="00960A37" w:rsidRPr="00960A37" w:rsidRDefault="00960A37" w:rsidP="00960A37">
      <w:pPr>
        <w:autoSpaceDE w:val="0"/>
        <w:autoSpaceDN w:val="0"/>
        <w:adjustRightInd w:val="0"/>
        <w:rPr>
          <w:rFonts w:ascii="Verdana" w:hAnsi="Verdana" w:cs="Times"/>
          <w:sz w:val="22"/>
          <w:szCs w:val="22"/>
        </w:rPr>
      </w:pPr>
    </w:p>
    <w:p w14:paraId="3040B410" w14:textId="61E4301D" w:rsidR="005D1C11" w:rsidRPr="00960A37" w:rsidRDefault="005D1C11" w:rsidP="005D1C11">
      <w:pPr>
        <w:autoSpaceDE w:val="0"/>
        <w:autoSpaceDN w:val="0"/>
        <w:adjustRightInd w:val="0"/>
        <w:rPr>
          <w:rFonts w:ascii="Verdana" w:hAnsi="Verdana" w:cs="Times"/>
          <w:sz w:val="22"/>
          <w:szCs w:val="22"/>
        </w:rPr>
      </w:pPr>
      <w:r w:rsidRPr="00960A37">
        <w:rPr>
          <w:rFonts w:ascii="Verdana" w:hAnsi="Verdana" w:cs="Times"/>
          <w:sz w:val="22"/>
          <w:szCs w:val="22"/>
        </w:rPr>
        <w:t>All these products are insulated with Responsible Down Standard certified down and feathers, so they are sure to warm up hearts too. The fill power of the insulation is 550.</w:t>
      </w:r>
    </w:p>
    <w:p w14:paraId="0507ED47" w14:textId="77777777" w:rsidR="005D1C11" w:rsidRPr="00960A37" w:rsidRDefault="005D1C11" w:rsidP="005D1C11">
      <w:pPr>
        <w:autoSpaceDE w:val="0"/>
        <w:autoSpaceDN w:val="0"/>
        <w:adjustRightInd w:val="0"/>
        <w:rPr>
          <w:rFonts w:ascii="Verdana" w:hAnsi="Verdana" w:cs="Times"/>
          <w:sz w:val="22"/>
          <w:szCs w:val="22"/>
        </w:rPr>
      </w:pPr>
    </w:p>
    <w:p w14:paraId="1C267FC8" w14:textId="77777777" w:rsidR="005D1C11" w:rsidRPr="00960A37" w:rsidRDefault="005D1C11" w:rsidP="005D1C11">
      <w:pPr>
        <w:autoSpaceDE w:val="0"/>
        <w:autoSpaceDN w:val="0"/>
        <w:adjustRightInd w:val="0"/>
        <w:jc w:val="center"/>
        <w:rPr>
          <w:rFonts w:ascii="Verdana" w:hAnsi="Verdana" w:cs="Times"/>
          <w:sz w:val="22"/>
          <w:szCs w:val="22"/>
        </w:rPr>
      </w:pPr>
    </w:p>
    <w:p w14:paraId="3B84DBA5" w14:textId="61F0FBA2" w:rsidR="00960A37" w:rsidRDefault="00960A37" w:rsidP="00960A37">
      <w:pPr>
        <w:pStyle w:val="xxmsonormal"/>
        <w:rPr>
          <w:rStyle w:val="Hyperlink"/>
          <w:color w:val="7F7F7F" w:themeColor="text1" w:themeTint="80"/>
        </w:rPr>
      </w:pPr>
      <w:r w:rsidRPr="009B62E7">
        <w:rPr>
          <w:b/>
          <w:bCs/>
          <w:color w:val="7F7F7F" w:themeColor="text1" w:themeTint="80"/>
        </w:rPr>
        <w:t>Reima</w:t>
      </w:r>
      <w:r w:rsidRPr="009B62E7">
        <w:rPr>
          <w:color w:val="7F7F7F" w:themeColor="text1" w:themeTint="80"/>
        </w:rPr>
        <w:t xml:space="preserve"> is a </w:t>
      </w:r>
      <w:proofErr w:type="spellStart"/>
      <w:r w:rsidRPr="009B62E7">
        <w:rPr>
          <w:color w:val="7F7F7F" w:themeColor="text1" w:themeTint="80"/>
        </w:rPr>
        <w:t>globally</w:t>
      </w:r>
      <w:proofErr w:type="spellEnd"/>
      <w:r w:rsidRPr="009B62E7">
        <w:rPr>
          <w:color w:val="7F7F7F" w:themeColor="text1" w:themeTint="80"/>
        </w:rPr>
        <w:t xml:space="preserve"> </w:t>
      </w:r>
      <w:proofErr w:type="spellStart"/>
      <w:r w:rsidRPr="009B62E7">
        <w:rPr>
          <w:color w:val="7F7F7F" w:themeColor="text1" w:themeTint="80"/>
        </w:rPr>
        <w:t>leading</w:t>
      </w:r>
      <w:proofErr w:type="spellEnd"/>
      <w:r w:rsidRPr="009B62E7">
        <w:rPr>
          <w:color w:val="7F7F7F" w:themeColor="text1" w:themeTint="80"/>
        </w:rPr>
        <w:t xml:space="preserve"> </w:t>
      </w:r>
      <w:proofErr w:type="spellStart"/>
      <w:r w:rsidRPr="009B62E7">
        <w:rPr>
          <w:color w:val="7F7F7F" w:themeColor="text1" w:themeTint="80"/>
        </w:rPr>
        <w:t>kids</w:t>
      </w:r>
      <w:proofErr w:type="spellEnd"/>
      <w:r w:rsidRPr="009B62E7">
        <w:rPr>
          <w:color w:val="7F7F7F" w:themeColor="text1" w:themeTint="80"/>
        </w:rPr>
        <w:t xml:space="preserve">' </w:t>
      </w:r>
      <w:proofErr w:type="spellStart"/>
      <w:r w:rsidRPr="009B62E7">
        <w:rPr>
          <w:color w:val="7F7F7F" w:themeColor="text1" w:themeTint="80"/>
        </w:rPr>
        <w:t>activewear</w:t>
      </w:r>
      <w:proofErr w:type="spellEnd"/>
      <w:r w:rsidRPr="009B62E7">
        <w:rPr>
          <w:color w:val="7F7F7F" w:themeColor="text1" w:themeTint="80"/>
        </w:rPr>
        <w:t xml:space="preserve"> </w:t>
      </w:r>
      <w:proofErr w:type="spellStart"/>
      <w:r w:rsidRPr="009B62E7">
        <w:rPr>
          <w:color w:val="7F7F7F" w:themeColor="text1" w:themeTint="80"/>
        </w:rPr>
        <w:t>brand</w:t>
      </w:r>
      <w:proofErr w:type="spellEnd"/>
      <w:r w:rsidRPr="009B62E7">
        <w:rPr>
          <w:color w:val="7F7F7F" w:themeColor="text1" w:themeTint="80"/>
        </w:rPr>
        <w:t xml:space="preserve">. </w:t>
      </w:r>
      <w:proofErr w:type="spellStart"/>
      <w:r w:rsidRPr="009B62E7">
        <w:rPr>
          <w:color w:val="7F7F7F" w:themeColor="text1" w:themeTint="80"/>
        </w:rPr>
        <w:t>Founded</w:t>
      </w:r>
      <w:proofErr w:type="spellEnd"/>
      <w:r w:rsidRPr="009B62E7">
        <w:rPr>
          <w:color w:val="7F7F7F" w:themeColor="text1" w:themeTint="80"/>
        </w:rPr>
        <w:t xml:space="preserve"> in Finland in 1944, Reima </w:t>
      </w:r>
      <w:proofErr w:type="spellStart"/>
      <w:r w:rsidRPr="009B62E7">
        <w:rPr>
          <w:color w:val="7F7F7F" w:themeColor="text1" w:themeTint="80"/>
        </w:rPr>
        <w:t>employs</w:t>
      </w:r>
      <w:proofErr w:type="spellEnd"/>
      <w:r w:rsidRPr="009B62E7">
        <w:rPr>
          <w:color w:val="7F7F7F" w:themeColor="text1" w:themeTint="80"/>
        </w:rPr>
        <w:t xml:space="preserve"> </w:t>
      </w:r>
      <w:proofErr w:type="spellStart"/>
      <w:r w:rsidRPr="009B62E7">
        <w:rPr>
          <w:color w:val="7F7F7F" w:themeColor="text1" w:themeTint="80"/>
        </w:rPr>
        <w:t>around</w:t>
      </w:r>
      <w:proofErr w:type="spellEnd"/>
      <w:r w:rsidRPr="009B62E7">
        <w:rPr>
          <w:color w:val="7F7F7F" w:themeColor="text1" w:themeTint="80"/>
        </w:rPr>
        <w:t xml:space="preserve"> 500 </w:t>
      </w:r>
      <w:proofErr w:type="spellStart"/>
      <w:r w:rsidRPr="009B62E7">
        <w:rPr>
          <w:color w:val="7F7F7F" w:themeColor="text1" w:themeTint="80"/>
        </w:rPr>
        <w:t>people</w:t>
      </w:r>
      <w:proofErr w:type="spellEnd"/>
      <w:r w:rsidRPr="009B62E7">
        <w:rPr>
          <w:color w:val="7F7F7F" w:themeColor="text1" w:themeTint="80"/>
        </w:rPr>
        <w:t xml:space="preserve">. </w:t>
      </w:r>
      <w:proofErr w:type="spellStart"/>
      <w:r w:rsidRPr="009B62E7">
        <w:rPr>
          <w:color w:val="7F7F7F" w:themeColor="text1" w:themeTint="80"/>
        </w:rPr>
        <w:t>The</w:t>
      </w:r>
      <w:proofErr w:type="spellEnd"/>
      <w:r w:rsidRPr="009B62E7">
        <w:rPr>
          <w:color w:val="7F7F7F" w:themeColor="text1" w:themeTint="80"/>
        </w:rPr>
        <w:t xml:space="preserve"> </w:t>
      </w:r>
      <w:proofErr w:type="spellStart"/>
      <w:r w:rsidRPr="009B62E7">
        <w:rPr>
          <w:color w:val="7F7F7F" w:themeColor="text1" w:themeTint="80"/>
        </w:rPr>
        <w:t>company’s</w:t>
      </w:r>
      <w:proofErr w:type="spellEnd"/>
      <w:r w:rsidRPr="009B62E7">
        <w:rPr>
          <w:color w:val="7F7F7F" w:themeColor="text1" w:themeTint="80"/>
        </w:rPr>
        <w:t xml:space="preserve"> </w:t>
      </w:r>
      <w:proofErr w:type="spellStart"/>
      <w:r w:rsidRPr="009B62E7">
        <w:rPr>
          <w:color w:val="7F7F7F" w:themeColor="text1" w:themeTint="80"/>
        </w:rPr>
        <w:t>turnover</w:t>
      </w:r>
      <w:proofErr w:type="spellEnd"/>
      <w:r w:rsidRPr="009B62E7">
        <w:rPr>
          <w:color w:val="7F7F7F" w:themeColor="text1" w:themeTint="80"/>
        </w:rPr>
        <w:t xml:space="preserve"> </w:t>
      </w:r>
      <w:proofErr w:type="spellStart"/>
      <w:r w:rsidRPr="009B62E7">
        <w:rPr>
          <w:color w:val="7F7F7F" w:themeColor="text1" w:themeTint="80"/>
        </w:rPr>
        <w:t>was</w:t>
      </w:r>
      <w:proofErr w:type="spellEnd"/>
      <w:r w:rsidRPr="009B62E7">
        <w:rPr>
          <w:color w:val="7F7F7F" w:themeColor="text1" w:themeTint="80"/>
        </w:rPr>
        <w:t xml:space="preserve"> €141 </w:t>
      </w:r>
      <w:proofErr w:type="spellStart"/>
      <w:r w:rsidRPr="009B62E7">
        <w:rPr>
          <w:color w:val="7F7F7F" w:themeColor="text1" w:themeTint="80"/>
        </w:rPr>
        <w:t>million</w:t>
      </w:r>
      <w:proofErr w:type="spellEnd"/>
      <w:r w:rsidRPr="009B62E7">
        <w:rPr>
          <w:color w:val="7F7F7F" w:themeColor="text1" w:themeTint="80"/>
        </w:rPr>
        <w:t xml:space="preserve"> in 2019. Reima’s products and </w:t>
      </w:r>
      <w:proofErr w:type="spellStart"/>
      <w:r w:rsidRPr="009B62E7">
        <w:rPr>
          <w:color w:val="7F7F7F" w:themeColor="text1" w:themeTint="80"/>
        </w:rPr>
        <w:t>Finnish</w:t>
      </w:r>
      <w:proofErr w:type="spellEnd"/>
      <w:r w:rsidRPr="009B62E7">
        <w:rPr>
          <w:color w:val="7F7F7F" w:themeColor="text1" w:themeTint="80"/>
        </w:rPr>
        <w:t xml:space="preserve"> Baby Box </w:t>
      </w:r>
      <w:proofErr w:type="spellStart"/>
      <w:r w:rsidRPr="009B62E7">
        <w:rPr>
          <w:color w:val="7F7F7F" w:themeColor="text1" w:themeTint="80"/>
        </w:rPr>
        <w:t>solutions</w:t>
      </w:r>
      <w:proofErr w:type="spellEnd"/>
      <w:r w:rsidRPr="009B62E7">
        <w:rPr>
          <w:color w:val="7F7F7F" w:themeColor="text1" w:themeTint="80"/>
        </w:rPr>
        <w:t xml:space="preserve"> </w:t>
      </w:r>
      <w:proofErr w:type="spellStart"/>
      <w:r w:rsidRPr="009B62E7">
        <w:rPr>
          <w:color w:val="7F7F7F" w:themeColor="text1" w:themeTint="80"/>
        </w:rPr>
        <w:t>are</w:t>
      </w:r>
      <w:proofErr w:type="spellEnd"/>
      <w:r w:rsidRPr="009B62E7">
        <w:rPr>
          <w:color w:val="7F7F7F" w:themeColor="text1" w:themeTint="80"/>
        </w:rPr>
        <w:t xml:space="preserve"> </w:t>
      </w:r>
      <w:proofErr w:type="spellStart"/>
      <w:r w:rsidRPr="009B62E7">
        <w:rPr>
          <w:color w:val="7F7F7F" w:themeColor="text1" w:themeTint="80"/>
        </w:rPr>
        <w:t>available</w:t>
      </w:r>
      <w:proofErr w:type="spellEnd"/>
      <w:r w:rsidRPr="009B62E7">
        <w:rPr>
          <w:color w:val="7F7F7F" w:themeColor="text1" w:themeTint="80"/>
        </w:rPr>
        <w:t xml:space="preserve"> in </w:t>
      </w:r>
      <w:proofErr w:type="spellStart"/>
      <w:r w:rsidRPr="009B62E7">
        <w:rPr>
          <w:color w:val="7F7F7F" w:themeColor="text1" w:themeTint="80"/>
        </w:rPr>
        <w:t>over</w:t>
      </w:r>
      <w:proofErr w:type="spellEnd"/>
      <w:r w:rsidRPr="009B62E7">
        <w:rPr>
          <w:color w:val="7F7F7F" w:themeColor="text1" w:themeTint="80"/>
        </w:rPr>
        <w:t xml:space="preserve"> 70 </w:t>
      </w:r>
      <w:proofErr w:type="spellStart"/>
      <w:r w:rsidRPr="009B62E7">
        <w:rPr>
          <w:color w:val="7F7F7F" w:themeColor="text1" w:themeTint="80"/>
        </w:rPr>
        <w:t>countries</w:t>
      </w:r>
      <w:proofErr w:type="spellEnd"/>
      <w:r w:rsidRPr="009B62E7">
        <w:rPr>
          <w:color w:val="7F7F7F" w:themeColor="text1" w:themeTint="80"/>
        </w:rPr>
        <w:t xml:space="preserve">. Reima’s mission is to </w:t>
      </w:r>
      <w:proofErr w:type="spellStart"/>
      <w:r w:rsidRPr="009B62E7">
        <w:rPr>
          <w:color w:val="7F7F7F" w:themeColor="text1" w:themeTint="80"/>
        </w:rPr>
        <w:t>gear</w:t>
      </w:r>
      <w:proofErr w:type="spellEnd"/>
      <w:r w:rsidRPr="009B62E7">
        <w:rPr>
          <w:color w:val="7F7F7F" w:themeColor="text1" w:themeTint="80"/>
        </w:rPr>
        <w:t xml:space="preserve"> </w:t>
      </w:r>
      <w:proofErr w:type="spellStart"/>
      <w:r w:rsidRPr="009B62E7">
        <w:rPr>
          <w:color w:val="7F7F7F" w:themeColor="text1" w:themeTint="80"/>
        </w:rPr>
        <w:t>up</w:t>
      </w:r>
      <w:proofErr w:type="spellEnd"/>
      <w:r w:rsidRPr="009B62E7">
        <w:rPr>
          <w:color w:val="7F7F7F" w:themeColor="text1" w:themeTint="80"/>
        </w:rPr>
        <w:t xml:space="preserve"> </w:t>
      </w:r>
      <w:proofErr w:type="spellStart"/>
      <w:r w:rsidRPr="009B62E7">
        <w:rPr>
          <w:color w:val="7F7F7F" w:themeColor="text1" w:themeTint="80"/>
        </w:rPr>
        <w:t>the</w:t>
      </w:r>
      <w:proofErr w:type="spellEnd"/>
      <w:r w:rsidRPr="009B62E7">
        <w:rPr>
          <w:color w:val="7F7F7F" w:themeColor="text1" w:themeTint="80"/>
        </w:rPr>
        <w:t xml:space="preserve"> </w:t>
      </w:r>
      <w:proofErr w:type="spellStart"/>
      <w:r w:rsidRPr="009B62E7">
        <w:rPr>
          <w:color w:val="7F7F7F" w:themeColor="text1" w:themeTint="80"/>
        </w:rPr>
        <w:t>next</w:t>
      </w:r>
      <w:proofErr w:type="spellEnd"/>
      <w:r w:rsidRPr="009B62E7">
        <w:rPr>
          <w:color w:val="7F7F7F" w:themeColor="text1" w:themeTint="80"/>
        </w:rPr>
        <w:t xml:space="preserve"> </w:t>
      </w:r>
      <w:proofErr w:type="spellStart"/>
      <w:r w:rsidRPr="009B62E7">
        <w:rPr>
          <w:color w:val="7F7F7F" w:themeColor="text1" w:themeTint="80"/>
        </w:rPr>
        <w:t>generation</w:t>
      </w:r>
      <w:proofErr w:type="spellEnd"/>
      <w:r w:rsidRPr="009B62E7">
        <w:rPr>
          <w:color w:val="7F7F7F" w:themeColor="text1" w:themeTint="80"/>
        </w:rPr>
        <w:t xml:space="preserve"> of </w:t>
      </w:r>
      <w:proofErr w:type="spellStart"/>
      <w:r w:rsidRPr="009B62E7">
        <w:rPr>
          <w:color w:val="7F7F7F" w:themeColor="text1" w:themeTint="80"/>
        </w:rPr>
        <w:t>happy</w:t>
      </w:r>
      <w:proofErr w:type="spellEnd"/>
      <w:r w:rsidRPr="009B62E7">
        <w:rPr>
          <w:color w:val="7F7F7F" w:themeColor="text1" w:themeTint="80"/>
        </w:rPr>
        <w:t xml:space="preserve">, </w:t>
      </w:r>
      <w:proofErr w:type="spellStart"/>
      <w:r w:rsidRPr="009B62E7">
        <w:rPr>
          <w:color w:val="7F7F7F" w:themeColor="text1" w:themeTint="80"/>
        </w:rPr>
        <w:t>active</w:t>
      </w:r>
      <w:proofErr w:type="spellEnd"/>
      <w:r w:rsidRPr="009B62E7">
        <w:rPr>
          <w:color w:val="7F7F7F" w:themeColor="text1" w:themeTint="80"/>
        </w:rPr>
        <w:t xml:space="preserve"> </w:t>
      </w:r>
      <w:proofErr w:type="spellStart"/>
      <w:r w:rsidRPr="009B62E7">
        <w:rPr>
          <w:color w:val="7F7F7F" w:themeColor="text1" w:themeTint="80"/>
        </w:rPr>
        <w:t>kids</w:t>
      </w:r>
      <w:proofErr w:type="spellEnd"/>
      <w:r w:rsidRPr="009B62E7">
        <w:rPr>
          <w:color w:val="7F7F7F" w:themeColor="text1" w:themeTint="80"/>
        </w:rPr>
        <w:t xml:space="preserve">, </w:t>
      </w:r>
      <w:proofErr w:type="spellStart"/>
      <w:r w:rsidRPr="009B62E7">
        <w:rPr>
          <w:color w:val="7F7F7F" w:themeColor="text1" w:themeTint="80"/>
        </w:rPr>
        <w:t>preparing</w:t>
      </w:r>
      <w:proofErr w:type="spellEnd"/>
      <w:r w:rsidRPr="009B62E7">
        <w:rPr>
          <w:color w:val="7F7F7F" w:themeColor="text1" w:themeTint="80"/>
        </w:rPr>
        <w:t> </w:t>
      </w:r>
      <w:proofErr w:type="spellStart"/>
      <w:r w:rsidRPr="009B62E7">
        <w:rPr>
          <w:color w:val="7F7F7F" w:themeColor="text1" w:themeTint="80"/>
        </w:rPr>
        <w:t>them</w:t>
      </w:r>
      <w:proofErr w:type="spellEnd"/>
      <w:r w:rsidRPr="009B62E7">
        <w:rPr>
          <w:color w:val="7F7F7F" w:themeColor="text1" w:themeTint="80"/>
        </w:rPr>
        <w:t xml:space="preserve"> for </w:t>
      </w:r>
      <w:proofErr w:type="spellStart"/>
      <w:r w:rsidRPr="009B62E7">
        <w:rPr>
          <w:color w:val="7F7F7F" w:themeColor="text1" w:themeTint="80"/>
        </w:rPr>
        <w:t>the</w:t>
      </w:r>
      <w:proofErr w:type="spellEnd"/>
      <w:r w:rsidRPr="009B62E7">
        <w:rPr>
          <w:color w:val="7F7F7F" w:themeColor="text1" w:themeTint="80"/>
        </w:rPr>
        <w:t xml:space="preserve"> </w:t>
      </w:r>
      <w:proofErr w:type="spellStart"/>
      <w:r w:rsidRPr="009B62E7">
        <w:rPr>
          <w:color w:val="7F7F7F" w:themeColor="text1" w:themeTint="80"/>
        </w:rPr>
        <w:t>world</w:t>
      </w:r>
      <w:proofErr w:type="spellEnd"/>
      <w:r w:rsidRPr="009B62E7">
        <w:rPr>
          <w:color w:val="7F7F7F" w:themeColor="text1" w:themeTint="80"/>
        </w:rPr>
        <w:t xml:space="preserve"> to </w:t>
      </w:r>
      <w:proofErr w:type="spellStart"/>
      <w:r w:rsidRPr="009B62E7">
        <w:rPr>
          <w:color w:val="7F7F7F" w:themeColor="text1" w:themeTint="80"/>
        </w:rPr>
        <w:t>come</w:t>
      </w:r>
      <w:proofErr w:type="spellEnd"/>
      <w:r w:rsidRPr="009B62E7">
        <w:rPr>
          <w:color w:val="7F7F7F" w:themeColor="text1" w:themeTint="80"/>
        </w:rPr>
        <w:t xml:space="preserve">. </w:t>
      </w:r>
      <w:proofErr w:type="spellStart"/>
      <w:r w:rsidRPr="009B62E7">
        <w:rPr>
          <w:color w:val="7F7F7F" w:themeColor="text1" w:themeTint="80"/>
        </w:rPr>
        <w:t>Our</w:t>
      </w:r>
      <w:proofErr w:type="spellEnd"/>
      <w:r w:rsidRPr="009B62E7">
        <w:rPr>
          <w:color w:val="7F7F7F" w:themeColor="text1" w:themeTint="80"/>
        </w:rPr>
        <w:t xml:space="preserve"> design </w:t>
      </w:r>
      <w:proofErr w:type="spellStart"/>
      <w:r w:rsidRPr="009B62E7">
        <w:rPr>
          <w:color w:val="7F7F7F" w:themeColor="text1" w:themeTint="80"/>
        </w:rPr>
        <w:t>principles</w:t>
      </w:r>
      <w:proofErr w:type="spellEnd"/>
      <w:r w:rsidRPr="009B62E7">
        <w:rPr>
          <w:color w:val="7F7F7F" w:themeColor="text1" w:themeTint="80"/>
        </w:rPr>
        <w:t xml:space="preserve"> </w:t>
      </w:r>
      <w:proofErr w:type="spellStart"/>
      <w:r w:rsidRPr="009B62E7">
        <w:rPr>
          <w:color w:val="7F7F7F" w:themeColor="text1" w:themeTint="80"/>
        </w:rPr>
        <w:t>are</w:t>
      </w:r>
      <w:proofErr w:type="spellEnd"/>
      <w:r w:rsidRPr="009B62E7">
        <w:rPr>
          <w:color w:val="7F7F7F" w:themeColor="text1" w:themeTint="80"/>
        </w:rPr>
        <w:t xml:space="preserve"> </w:t>
      </w:r>
      <w:proofErr w:type="spellStart"/>
      <w:r w:rsidRPr="009B62E7">
        <w:rPr>
          <w:color w:val="7F7F7F" w:themeColor="text1" w:themeTint="80"/>
        </w:rPr>
        <w:t>innovation</w:t>
      </w:r>
      <w:proofErr w:type="spellEnd"/>
      <w:r w:rsidRPr="009B62E7">
        <w:rPr>
          <w:color w:val="7F7F7F" w:themeColor="text1" w:themeTint="80"/>
        </w:rPr>
        <w:t xml:space="preserve">, </w:t>
      </w:r>
      <w:proofErr w:type="spellStart"/>
      <w:r w:rsidRPr="009B62E7">
        <w:rPr>
          <w:color w:val="7F7F7F" w:themeColor="text1" w:themeTint="80"/>
        </w:rPr>
        <w:t>functionality</w:t>
      </w:r>
      <w:proofErr w:type="spellEnd"/>
      <w:r w:rsidRPr="009B62E7">
        <w:rPr>
          <w:color w:val="7F7F7F" w:themeColor="text1" w:themeTint="80"/>
        </w:rPr>
        <w:t xml:space="preserve">, </w:t>
      </w:r>
      <w:proofErr w:type="spellStart"/>
      <w:r w:rsidRPr="009B62E7">
        <w:rPr>
          <w:color w:val="7F7F7F" w:themeColor="text1" w:themeTint="80"/>
        </w:rPr>
        <w:t>safety</w:t>
      </w:r>
      <w:proofErr w:type="spellEnd"/>
      <w:r w:rsidRPr="009B62E7">
        <w:rPr>
          <w:color w:val="7F7F7F" w:themeColor="text1" w:themeTint="80"/>
        </w:rPr>
        <w:t xml:space="preserve">, and </w:t>
      </w:r>
      <w:proofErr w:type="spellStart"/>
      <w:r w:rsidRPr="009B62E7">
        <w:rPr>
          <w:color w:val="7F7F7F" w:themeColor="text1" w:themeTint="80"/>
        </w:rPr>
        <w:t>fresh</w:t>
      </w:r>
      <w:proofErr w:type="spellEnd"/>
      <w:r w:rsidRPr="009B62E7">
        <w:rPr>
          <w:color w:val="7F7F7F" w:themeColor="text1" w:themeTint="80"/>
        </w:rPr>
        <w:t xml:space="preserve"> </w:t>
      </w:r>
      <w:proofErr w:type="spellStart"/>
      <w:r w:rsidRPr="009B62E7">
        <w:rPr>
          <w:color w:val="7F7F7F" w:themeColor="text1" w:themeTint="80"/>
        </w:rPr>
        <w:t>Finnish</w:t>
      </w:r>
      <w:proofErr w:type="spellEnd"/>
      <w:r w:rsidRPr="009B62E7">
        <w:rPr>
          <w:color w:val="7F7F7F" w:themeColor="text1" w:themeTint="80"/>
        </w:rPr>
        <w:t xml:space="preserve"> design. </w:t>
      </w:r>
      <w:proofErr w:type="spellStart"/>
      <w:r w:rsidRPr="009B62E7">
        <w:rPr>
          <w:color w:val="7F7F7F" w:themeColor="text1" w:themeTint="80"/>
        </w:rPr>
        <w:t>The</w:t>
      </w:r>
      <w:proofErr w:type="spellEnd"/>
      <w:r w:rsidRPr="009B62E7">
        <w:rPr>
          <w:color w:val="7F7F7F" w:themeColor="text1" w:themeTint="80"/>
        </w:rPr>
        <w:t xml:space="preserve"> </w:t>
      </w:r>
      <w:proofErr w:type="spellStart"/>
      <w:r w:rsidRPr="009B62E7">
        <w:rPr>
          <w:color w:val="7F7F7F" w:themeColor="text1" w:themeTint="80"/>
        </w:rPr>
        <w:t>clothing</w:t>
      </w:r>
      <w:proofErr w:type="spellEnd"/>
      <w:r w:rsidRPr="009B62E7">
        <w:rPr>
          <w:color w:val="7F7F7F" w:themeColor="text1" w:themeTint="80"/>
        </w:rPr>
        <w:t xml:space="preserve"> is </w:t>
      </w:r>
      <w:proofErr w:type="spellStart"/>
      <w:r w:rsidRPr="009B62E7">
        <w:rPr>
          <w:color w:val="7F7F7F" w:themeColor="text1" w:themeTint="80"/>
        </w:rPr>
        <w:t>approved</w:t>
      </w:r>
      <w:proofErr w:type="spellEnd"/>
      <w:r w:rsidRPr="009B62E7">
        <w:rPr>
          <w:color w:val="7F7F7F" w:themeColor="text1" w:themeTint="80"/>
        </w:rPr>
        <w:t xml:space="preserve"> </w:t>
      </w:r>
      <w:proofErr w:type="spellStart"/>
      <w:r w:rsidRPr="009B62E7">
        <w:rPr>
          <w:color w:val="7F7F7F" w:themeColor="text1" w:themeTint="80"/>
        </w:rPr>
        <w:t>by</w:t>
      </w:r>
      <w:proofErr w:type="spellEnd"/>
      <w:r w:rsidRPr="009B62E7">
        <w:rPr>
          <w:color w:val="7F7F7F" w:themeColor="text1" w:themeTint="80"/>
        </w:rPr>
        <w:t xml:space="preserve"> </w:t>
      </w:r>
      <w:proofErr w:type="spellStart"/>
      <w:r w:rsidRPr="009B62E7">
        <w:rPr>
          <w:color w:val="7F7F7F" w:themeColor="text1" w:themeTint="80"/>
        </w:rPr>
        <w:t>the</w:t>
      </w:r>
      <w:proofErr w:type="spellEnd"/>
      <w:r w:rsidRPr="009B62E7">
        <w:rPr>
          <w:color w:val="7F7F7F" w:themeColor="text1" w:themeTint="80"/>
        </w:rPr>
        <w:t xml:space="preserve"> </w:t>
      </w:r>
      <w:proofErr w:type="spellStart"/>
      <w:r w:rsidRPr="009B62E7">
        <w:rPr>
          <w:color w:val="7F7F7F" w:themeColor="text1" w:themeTint="80"/>
        </w:rPr>
        <w:t>world’s</w:t>
      </w:r>
      <w:proofErr w:type="spellEnd"/>
      <w:r w:rsidRPr="009B62E7">
        <w:rPr>
          <w:color w:val="7F7F7F" w:themeColor="text1" w:themeTint="80"/>
        </w:rPr>
        <w:t xml:space="preserve"> </w:t>
      </w:r>
      <w:proofErr w:type="spellStart"/>
      <w:r w:rsidRPr="009B62E7">
        <w:rPr>
          <w:color w:val="7F7F7F" w:themeColor="text1" w:themeTint="80"/>
        </w:rPr>
        <w:t>toughest</w:t>
      </w:r>
      <w:proofErr w:type="spellEnd"/>
      <w:r w:rsidRPr="009B62E7">
        <w:rPr>
          <w:color w:val="7F7F7F" w:themeColor="text1" w:themeTint="80"/>
        </w:rPr>
        <w:t xml:space="preserve"> </w:t>
      </w:r>
      <w:proofErr w:type="spellStart"/>
      <w:r w:rsidRPr="009B62E7">
        <w:rPr>
          <w:color w:val="7F7F7F" w:themeColor="text1" w:themeTint="80"/>
        </w:rPr>
        <w:t>testers</w:t>
      </w:r>
      <w:proofErr w:type="spellEnd"/>
      <w:r w:rsidRPr="009B62E7">
        <w:rPr>
          <w:color w:val="7F7F7F" w:themeColor="text1" w:themeTint="80"/>
        </w:rPr>
        <w:t xml:space="preserve">: </w:t>
      </w:r>
      <w:proofErr w:type="spellStart"/>
      <w:r w:rsidRPr="009B62E7">
        <w:rPr>
          <w:color w:val="7F7F7F" w:themeColor="text1" w:themeTint="80"/>
        </w:rPr>
        <w:t>children</w:t>
      </w:r>
      <w:proofErr w:type="spellEnd"/>
      <w:r w:rsidRPr="009B62E7">
        <w:rPr>
          <w:color w:val="7F7F7F" w:themeColor="text1" w:themeTint="80"/>
        </w:rPr>
        <w:t xml:space="preserve">. Read </w:t>
      </w:r>
      <w:proofErr w:type="spellStart"/>
      <w:r w:rsidRPr="009B62E7">
        <w:rPr>
          <w:color w:val="7F7F7F" w:themeColor="text1" w:themeTint="80"/>
        </w:rPr>
        <w:t>more</w:t>
      </w:r>
      <w:proofErr w:type="spellEnd"/>
      <w:r w:rsidRPr="009B62E7">
        <w:rPr>
          <w:color w:val="7F7F7F" w:themeColor="text1" w:themeTint="80"/>
        </w:rPr>
        <w:t xml:space="preserve"> at </w:t>
      </w:r>
      <w:hyperlink r:id="rId11" w:history="1">
        <w:r w:rsidRPr="009B62E7">
          <w:rPr>
            <w:rStyle w:val="Hyperlink"/>
            <w:color w:val="7F7F7F" w:themeColor="text1" w:themeTint="80"/>
          </w:rPr>
          <w:t>www.reima.com</w:t>
        </w:r>
      </w:hyperlink>
    </w:p>
    <w:p w14:paraId="70883976" w14:textId="2B75AA4E" w:rsidR="00582818" w:rsidRPr="00960A37" w:rsidRDefault="00A72EBB">
      <w:pPr>
        <w:rPr>
          <w:rFonts w:ascii="Verdana" w:hAnsi="Verdana"/>
          <w:sz w:val="22"/>
          <w:szCs w:val="22"/>
        </w:rPr>
      </w:pPr>
    </w:p>
    <w:sectPr w:rsidR="00582818" w:rsidRPr="00960A37" w:rsidSect="007D69EF">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C11"/>
    <w:rsid w:val="001A0CC7"/>
    <w:rsid w:val="002B75B9"/>
    <w:rsid w:val="003F53E2"/>
    <w:rsid w:val="005D1C11"/>
    <w:rsid w:val="008033B0"/>
    <w:rsid w:val="00960A37"/>
    <w:rsid w:val="00977C67"/>
    <w:rsid w:val="00A32395"/>
    <w:rsid w:val="00A72E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11CB3"/>
  <w15:chartTrackingRefBased/>
  <w15:docId w15:val="{63F1C955-AE52-054B-B866-D9BAA8867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rsid w:val="00960A37"/>
    <w:rPr>
      <w:color w:val="0000FF"/>
      <w:u w:val="single"/>
    </w:rPr>
  </w:style>
  <w:style w:type="paragraph" w:customStyle="1" w:styleId="xxmsonormal">
    <w:name w:val="x_xmsonormal"/>
    <w:basedOn w:val="Normal"/>
    <w:rsid w:val="00960A37"/>
    <w:rPr>
      <w:rFonts w:ascii="Calibri" w:hAnsi="Calibri" w:cs="Calibri"/>
      <w:sz w:val="22"/>
      <w:szCs w:val="22"/>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reima.com" TargetMode="External"/><Relationship Id="rId5" Type="http://schemas.openxmlformats.org/officeDocument/2006/relationships/hyperlink" Target="mailto:abbie@springpr.com" TargetMode="Externa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457</Words>
  <Characters>2606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Abbie Baynes</dc:creator>
  <cp:keywords/>
  <dc:description/>
  <cp:lastModifiedBy>Abbie Baynes</cp:lastModifiedBy>
  <cp:revision>5</cp:revision>
  <dcterms:created xsi:type="dcterms:W3CDTF">2020-08-20T09:50:00Z</dcterms:created>
  <dcterms:modified xsi:type="dcterms:W3CDTF">2020-09-01T11:51:00Z</dcterms:modified>
</cp:coreProperties>
</file>